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73B61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7C509521"/>
    <w:p w14:paraId="794AA386">
      <w:pPr>
        <w:ind w:firstLine="560" w:firstLineChars="200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ab/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淮安区殡仪馆</w:t>
      </w:r>
    </w:p>
    <w:p w14:paraId="4F847DD4"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853"/>
        <w:gridCol w:w="969"/>
        <w:gridCol w:w="1011"/>
        <w:gridCol w:w="1412"/>
        <w:gridCol w:w="1370"/>
        <w:gridCol w:w="1606"/>
        <w:gridCol w:w="2827"/>
        <w:gridCol w:w="2106"/>
        <w:gridCol w:w="1682"/>
      </w:tblGrid>
      <w:tr w14:paraId="3108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EFA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基本殡葬服务收费公示表</w:t>
            </w:r>
          </w:p>
        </w:tc>
      </w:tr>
      <w:tr w14:paraId="35B0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A860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3C58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收费标准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532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计费单位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A8F0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收费管理形式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980C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收费依据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4A9E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C6E5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服务标准、等级和规格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571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减免政策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CBE5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(可附照片)</w:t>
            </w:r>
          </w:p>
        </w:tc>
      </w:tr>
      <w:tr w14:paraId="73BC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5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淮安市淮安区物价局文件  淮价【2016】42号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包括遗休的收殓、装卸、运输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10公里以外每公里加收5元;加收楼层20元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/层(电梯运送的免收)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淮安区居民持户籍证明，可减免遗体接运费160元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7CB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4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C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遗体冷藏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天/元/具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淮安市淮安区物价局文件  淮价【2016】42号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遗体冷藏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144天/元，不足24小时按每小时6元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216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92160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D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 (脱) 衣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1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淮安市淮安区物价局文件  淮价【2016】42号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脱衣、穿衣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ACAAE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D2E9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逝者为低保等9类人员，常规化妆、遗物处理焚烧、穿(脱)衣、抬尸等费用共300元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34F2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4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遗容整理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淮安市淮安区物价局文件  淮价【2016】42号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包括净面，特殊尸体价格面议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31A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逝者为低保等9类人员，常规化妆、遗物处理焚烧、穿(脱)衣、抬尸等费用共300元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1AD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D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遗休火化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平板炉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1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淮安市淮安区物价局文件  淮价【2016】42号</w:t>
            </w:r>
          </w:p>
        </w:tc>
        <w:tc>
          <w:tcPr>
            <w:tcW w:w="5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包括遗体火化、骨灰清理、装盒</w:t>
            </w:r>
          </w:p>
        </w:tc>
        <w:tc>
          <w:tcPr>
            <w:tcW w:w="9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2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10周岁以下200元/具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死婴、标本火化70元/具</w:t>
            </w:r>
          </w:p>
        </w:tc>
        <w:tc>
          <w:tcPr>
            <w:tcW w:w="7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0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淮安区居民持户籍证明，可减免遗休火化费475元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821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C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CD0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拣灰炉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E55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487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9A6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9F7A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83B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6D6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F84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5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骨灰寄存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元、盒/年</w:t>
            </w: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淮安市淮安区物价局文件  淮价【2016】42号</w:t>
            </w:r>
          </w:p>
        </w:tc>
        <w:tc>
          <w:tcPr>
            <w:tcW w:w="5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殡仪馆骨灰寄存，含骨灰（骨灰盒）保管服务</w:t>
            </w:r>
          </w:p>
        </w:tc>
        <w:tc>
          <w:tcPr>
            <w:tcW w:w="9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第4、5、6、7格按收费标准的120%收取：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第3、8格按收费标准的100%收取：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第1、2、9、10格按收费标准的80%收取。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长期寄存按年收费。经同意也可跨年度收取。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不足一年，可按目收取。</w:t>
            </w:r>
          </w:p>
        </w:tc>
        <w:tc>
          <w:tcPr>
            <w:tcW w:w="7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逝者为低保等9类人员，再免骨灰寄存(1年内)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A09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0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884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中档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D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元、盒/年</w:t>
            </w: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8C77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628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92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DB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563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C33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D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D9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高档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元、盒/年</w:t>
            </w: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305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E7F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D08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515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C97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829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D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告别厅（守灵室）租用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告别厅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小厅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元/场、时</w:t>
            </w: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政府指导价(需要上浮的须报物价部门审批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淮安市淮安区物价局文件  淮价【2016】42号</w:t>
            </w:r>
          </w:p>
        </w:tc>
        <w:tc>
          <w:tcPr>
            <w:tcW w:w="5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包括礼仪主持</w:t>
            </w:r>
          </w:p>
        </w:tc>
        <w:tc>
          <w:tcPr>
            <w:tcW w:w="9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超过1小时也执行此标准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大厅约600平方米，中厅约150平方米，鲜花面议</w:t>
            </w:r>
          </w:p>
        </w:tc>
        <w:tc>
          <w:tcPr>
            <w:tcW w:w="7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232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A76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E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59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告别厅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中厅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819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23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92BF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FC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6D9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D6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78D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0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BBF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告别厅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C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ED8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EA8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E50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867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C6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5FF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1F0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E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8D2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守灵室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元/天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政府指导价(需要上浮的须报物价部门审批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D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淮安市淮安区物价局文件  淮价【2016】42号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一层为灵堂设遗体瞻仰棺、音响、供桌等；二层为宾馆式休息室、设有床被褥、衣柜、电视、空调、棋牌室等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共2层4间约200平方米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淮安区居民持户籍证明，可减免守灵室1500元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B40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86B783">
      <w:pPr>
        <w:spacing w:line="343" w:lineRule="auto"/>
        <w:rPr>
          <w:rFonts w:ascii="Arial"/>
          <w:sz w:val="21"/>
        </w:rPr>
      </w:pPr>
    </w:p>
    <w:p w14:paraId="4BEDBF08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2A598369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val="en-US" w:eastAsia="zh-CN"/>
        </w:rPr>
        <w:t>0517-</w:t>
      </w:r>
      <w:r>
        <w:rPr>
          <w:rFonts w:hint="eastAsia" w:ascii="Times New Roman" w:hAnsi="Times New Roman" w:eastAsia="方正仿宋_GBK" w:cs="Times New Roman"/>
          <w:b w:val="0"/>
          <w:bCs w:val="0"/>
          <w:spacing w:val="2"/>
          <w:sz w:val="21"/>
          <w:szCs w:val="21"/>
          <w:lang w:val="en-US" w:eastAsia="zh-CN"/>
        </w:rPr>
        <w:t>85915078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0517-85934184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B7E8DF6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E1430EF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6C4BBAD3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4C440789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5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6C0DA7D2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4745C79D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6C6305FD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淮安区殡仪馆</w:t>
      </w:r>
    </w:p>
    <w:p w14:paraId="48E1AB69">
      <w:pPr>
        <w:spacing w:line="60" w:lineRule="exac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824"/>
        <w:gridCol w:w="635"/>
        <w:gridCol w:w="1869"/>
        <w:gridCol w:w="1363"/>
        <w:gridCol w:w="4008"/>
        <w:gridCol w:w="1175"/>
        <w:gridCol w:w="635"/>
        <w:gridCol w:w="814"/>
      </w:tblGrid>
      <w:tr w14:paraId="0B9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9"/>
            <w:shd w:val="clear" w:color="auto" w:fill="auto"/>
            <w:vAlign w:val="center"/>
          </w:tcPr>
          <w:p w14:paraId="69EEC8B7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非基本殡葬服务收费公示表</w:t>
            </w:r>
          </w:p>
        </w:tc>
      </w:tr>
      <w:tr w14:paraId="3A5D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shd w:val="clear" w:color="auto" w:fill="auto"/>
            <w:vAlign w:val="center"/>
          </w:tcPr>
          <w:p w14:paraId="3A6D5241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FD88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收费标准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0AC45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计费单位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5BC33D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收费管理形式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4D8D161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收费依据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7D5A183D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8D3E2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服务标准、等级和规格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D06B3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减免政策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CBDAE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(可附照片)</w:t>
            </w:r>
          </w:p>
        </w:tc>
      </w:tr>
      <w:tr w14:paraId="03E9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0" w:type="auto"/>
            <w:shd w:val="clear" w:color="auto" w:fill="auto"/>
            <w:vAlign w:val="center"/>
          </w:tcPr>
          <w:p w14:paraId="691DF30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遗体外运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6253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底价200元/具，超出10公里外每公里加收5元（单程收费，含空驶费），途中产生的过路过桥等必要费用由丧属承担。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E184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元/次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16320BB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0AD702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  <w:vAlign w:val="center"/>
          </w:tcPr>
          <w:p w14:paraId="71E16D9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遗体运出属地殡仪馆服务范围。含遗体的收殓、抬尸、装卸、运输、接运消毒、接尸袋等用品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DA5E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4695C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F5A61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具体情况面议</w:t>
            </w:r>
          </w:p>
        </w:tc>
      </w:tr>
      <w:tr w14:paraId="7E6F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0" w:type="auto"/>
            <w:shd w:val="clear" w:color="auto" w:fill="auto"/>
            <w:vAlign w:val="center"/>
          </w:tcPr>
          <w:p w14:paraId="3ABB28F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特殊遗体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整理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ED05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62FB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元/次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0CC1DAE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5D4D558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auto"/>
            <w:vAlign w:val="center"/>
          </w:tcPr>
          <w:p w14:paraId="1020AD3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含特殊遗体的穿（脱）衣、冷冻、防腐、洗尸、沐浴、馆内解剖移尸、遗体消毒（物理、药物）等服务；含腐败或不完整的特殊遗体整容化妆、修复、塑形、缝整等服务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559E8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146657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A24EE3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2A201942">
      <w:pPr>
        <w:spacing w:line="343" w:lineRule="auto"/>
        <w:rPr>
          <w:rFonts w:ascii="Arial"/>
          <w:sz w:val="21"/>
        </w:rPr>
      </w:pPr>
    </w:p>
    <w:p w14:paraId="06CD6576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1BC0075D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val="en-US" w:eastAsia="zh-CN"/>
        </w:rPr>
        <w:t>0517-</w:t>
      </w:r>
      <w:r>
        <w:rPr>
          <w:rFonts w:hint="eastAsia" w:ascii="Times New Roman" w:hAnsi="Times New Roman" w:eastAsia="方正仿宋_GBK" w:cs="Times New Roman"/>
          <w:b w:val="0"/>
          <w:bCs w:val="0"/>
          <w:spacing w:val="2"/>
          <w:sz w:val="21"/>
          <w:szCs w:val="21"/>
          <w:lang w:val="en-US" w:eastAsia="zh-CN"/>
        </w:rPr>
        <w:t>85915078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0517-85934184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79F6F1B6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55C00140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4AAAB8E6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595AA853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6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6354A3B4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41D5B654">
      <w:pPr>
        <w:spacing w:line="393" w:lineRule="auto"/>
        <w:rPr>
          <w:rFonts w:ascii="Arial"/>
          <w:sz w:val="21"/>
        </w:rPr>
      </w:pPr>
    </w:p>
    <w:p w14:paraId="4C0A1640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淮安区殡仪馆</w:t>
      </w:r>
    </w:p>
    <w:p w14:paraId="5B686E8A">
      <w:pPr>
        <w:spacing w:line="50" w:lineRule="exact"/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2509"/>
        <w:gridCol w:w="1160"/>
        <w:gridCol w:w="1764"/>
        <w:gridCol w:w="825"/>
        <w:gridCol w:w="763"/>
        <w:gridCol w:w="826"/>
        <w:gridCol w:w="3108"/>
        <w:gridCol w:w="1316"/>
      </w:tblGrid>
      <w:tr w14:paraId="45FC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D8FC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殡葬用品价格公示表</w:t>
            </w:r>
          </w:p>
        </w:tc>
      </w:tr>
      <w:tr w14:paraId="4A26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AB5D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殡葬用品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FA8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收费标准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CD83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计价单位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BFE3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收费管理形式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5CF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8D20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60BB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3D1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减免政策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1559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(可附照片)</w:t>
            </w:r>
          </w:p>
        </w:tc>
      </w:tr>
      <w:tr w14:paraId="7A99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751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F5D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利润不超过进价的30%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D8B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973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B6D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木质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93D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D83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A42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减免200元，少于200元免费赠予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9DC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8E8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7BE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卫生棺（一次性纸质）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431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利润不超过进价的30%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E9D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59B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658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65EA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22BC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B2D1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975C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A15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F9E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276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利润不超过进价的30%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390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只/束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7F0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697C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F0F2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65FB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6262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A36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613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22E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花篮/花圃/桌花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9F2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利润不超过进价的30%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161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D90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733F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9B16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A2EC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F7A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C671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4BCE6138">
      <w:pPr>
        <w:spacing w:line="343" w:lineRule="auto"/>
        <w:rPr>
          <w:rFonts w:ascii="Arial"/>
          <w:sz w:val="21"/>
        </w:rPr>
      </w:pPr>
    </w:p>
    <w:p w14:paraId="53ACDB88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46F66927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val="en-US" w:eastAsia="zh-CN"/>
        </w:rPr>
        <w:t>0517-</w:t>
      </w:r>
      <w:r>
        <w:rPr>
          <w:rFonts w:hint="eastAsia" w:ascii="Times New Roman" w:hAnsi="Times New Roman" w:eastAsia="方正仿宋_GBK" w:cs="Times New Roman"/>
          <w:b w:val="0"/>
          <w:bCs w:val="0"/>
          <w:spacing w:val="2"/>
          <w:sz w:val="21"/>
          <w:szCs w:val="21"/>
          <w:lang w:val="en-US" w:eastAsia="zh-CN"/>
        </w:rPr>
        <w:t>85915078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0517-85934184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D8B4D24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30092EE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6B5876D0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3D328964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7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57BA4BD9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42F0459E">
      <w:pPr>
        <w:spacing w:line="448" w:lineRule="auto"/>
        <w:rPr>
          <w:rFonts w:ascii="Arial"/>
          <w:sz w:val="21"/>
        </w:rPr>
      </w:pPr>
    </w:p>
    <w:p w14:paraId="3EEACB45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紫藤园公墓管理所</w:t>
      </w:r>
    </w:p>
    <w:p w14:paraId="5A163FB8">
      <w:pPr>
        <w:spacing w:line="60" w:lineRule="exact"/>
      </w:pPr>
    </w:p>
    <w:tbl>
      <w:tblPr>
        <w:tblStyle w:val="6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879"/>
        <w:gridCol w:w="1229"/>
        <w:gridCol w:w="1229"/>
        <w:gridCol w:w="1279"/>
        <w:gridCol w:w="1489"/>
        <w:gridCol w:w="1149"/>
        <w:gridCol w:w="3597"/>
        <w:gridCol w:w="1539"/>
        <w:gridCol w:w="1574"/>
      </w:tblGrid>
      <w:tr w14:paraId="692A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749" w:type="dxa"/>
            <w:gridSpan w:val="10"/>
            <w:vAlign w:val="center"/>
          </w:tcPr>
          <w:p w14:paraId="2D0A41E8">
            <w:pPr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公墓收费公示表</w:t>
            </w:r>
          </w:p>
        </w:tc>
      </w:tr>
      <w:tr w14:paraId="13F95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85" w:type="dxa"/>
            <w:vAlign w:val="center"/>
          </w:tcPr>
          <w:p w14:paraId="53F15C8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</w:t>
            </w:r>
          </w:p>
          <w:p w14:paraId="5DCC7536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879" w:type="dxa"/>
            <w:vAlign w:val="center"/>
          </w:tcPr>
          <w:p w14:paraId="47DAED9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墓区位置</w:t>
            </w:r>
          </w:p>
        </w:tc>
        <w:tc>
          <w:tcPr>
            <w:tcW w:w="1229" w:type="dxa"/>
            <w:vAlign w:val="center"/>
          </w:tcPr>
          <w:p w14:paraId="4ABF19B3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229" w:type="dxa"/>
            <w:vAlign w:val="center"/>
          </w:tcPr>
          <w:p w14:paraId="7549EFB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79" w:type="dxa"/>
            <w:vAlign w:val="center"/>
          </w:tcPr>
          <w:p w14:paraId="34F140D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671C6FA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489" w:type="dxa"/>
            <w:vAlign w:val="center"/>
          </w:tcPr>
          <w:p w14:paraId="439300E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149" w:type="dxa"/>
            <w:vAlign w:val="center"/>
          </w:tcPr>
          <w:p w14:paraId="6E130DC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维护管理费</w:t>
            </w:r>
          </w:p>
        </w:tc>
        <w:tc>
          <w:tcPr>
            <w:tcW w:w="3597" w:type="dxa"/>
            <w:vAlign w:val="center"/>
          </w:tcPr>
          <w:p w14:paraId="4C5E1AB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墓穴详情</w:t>
            </w:r>
          </w:p>
        </w:tc>
        <w:tc>
          <w:tcPr>
            <w:tcW w:w="1539" w:type="dxa"/>
            <w:vAlign w:val="center"/>
          </w:tcPr>
          <w:p w14:paraId="797ECAC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74" w:type="dxa"/>
            <w:vAlign w:val="center"/>
          </w:tcPr>
          <w:p w14:paraId="2D77D0D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0B406C9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70419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</w:trPr>
        <w:tc>
          <w:tcPr>
            <w:tcW w:w="785" w:type="dxa"/>
            <w:vAlign w:val="center"/>
          </w:tcPr>
          <w:p w14:paraId="3EFA585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壁葬</w:t>
            </w:r>
          </w:p>
        </w:tc>
        <w:tc>
          <w:tcPr>
            <w:tcW w:w="879" w:type="dxa"/>
            <w:vAlign w:val="center"/>
          </w:tcPr>
          <w:p w14:paraId="1D74B93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7C65776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5600</w:t>
            </w:r>
          </w:p>
        </w:tc>
        <w:tc>
          <w:tcPr>
            <w:tcW w:w="1229" w:type="dxa"/>
            <w:vAlign w:val="center"/>
          </w:tcPr>
          <w:p w14:paraId="7DE0CF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元/墓</w:t>
            </w:r>
          </w:p>
        </w:tc>
        <w:tc>
          <w:tcPr>
            <w:tcW w:w="1279" w:type="dxa"/>
            <w:vAlign w:val="center"/>
          </w:tcPr>
          <w:p w14:paraId="59FA142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489" w:type="dxa"/>
            <w:vAlign w:val="center"/>
          </w:tcPr>
          <w:p w14:paraId="25EE20C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《淮安市区节地生态葬和集中守灵奖补办法》、淮安区紫藤园公墓墓穴(格位)销售办法</w:t>
            </w:r>
          </w:p>
        </w:tc>
        <w:tc>
          <w:tcPr>
            <w:tcW w:w="1149" w:type="dxa"/>
            <w:vAlign w:val="center"/>
          </w:tcPr>
          <w:p w14:paraId="304787A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50元/年</w:t>
            </w:r>
          </w:p>
        </w:tc>
        <w:tc>
          <w:tcPr>
            <w:tcW w:w="3597" w:type="dxa"/>
            <w:vAlign w:val="center"/>
          </w:tcPr>
          <w:p w14:paraId="6F4302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9" w:type="dxa"/>
            <w:vAlign w:val="center"/>
          </w:tcPr>
          <w:p w14:paraId="2804C06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《淮安市区节地生态葬和集中守灵奖补办法》</w:t>
            </w:r>
          </w:p>
        </w:tc>
        <w:tc>
          <w:tcPr>
            <w:tcW w:w="1574" w:type="dxa"/>
            <w:vAlign w:val="center"/>
          </w:tcPr>
          <w:p w14:paraId="45BA059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22A1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5" w:type="dxa"/>
            <w:vAlign w:val="center"/>
          </w:tcPr>
          <w:p w14:paraId="4EA95BC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生态葬</w:t>
            </w:r>
          </w:p>
        </w:tc>
        <w:tc>
          <w:tcPr>
            <w:tcW w:w="879" w:type="dxa"/>
            <w:vAlign w:val="center"/>
          </w:tcPr>
          <w:p w14:paraId="2EDA593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2B699AA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86A243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元/墓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B7E465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2A509C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《淮安市区节地生态葬和集中守灵奖补办法》、淮安区紫藤园公墓墓穴(格位)销售办法</w:t>
            </w:r>
          </w:p>
        </w:tc>
        <w:tc>
          <w:tcPr>
            <w:tcW w:w="1149" w:type="dxa"/>
            <w:vAlign w:val="center"/>
          </w:tcPr>
          <w:p w14:paraId="108E637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597" w:type="dxa"/>
            <w:vAlign w:val="center"/>
          </w:tcPr>
          <w:p w14:paraId="7EB84F6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9" w:type="dxa"/>
            <w:vAlign w:val="center"/>
          </w:tcPr>
          <w:p w14:paraId="0E317E5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《淮安市区节地生态葬和集中守灵奖补办法》</w:t>
            </w:r>
          </w:p>
        </w:tc>
        <w:tc>
          <w:tcPr>
            <w:tcW w:w="1574" w:type="dxa"/>
            <w:vAlign w:val="center"/>
          </w:tcPr>
          <w:p w14:paraId="26659BB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FCA2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5" w:type="dxa"/>
            <w:vAlign w:val="center"/>
          </w:tcPr>
          <w:p w14:paraId="4B22F31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万寿园1区</w:t>
            </w:r>
          </w:p>
        </w:tc>
        <w:tc>
          <w:tcPr>
            <w:tcW w:w="879" w:type="dxa"/>
            <w:vAlign w:val="center"/>
          </w:tcPr>
          <w:p w14:paraId="4F9AFB4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万寿园1区</w:t>
            </w:r>
          </w:p>
        </w:tc>
        <w:tc>
          <w:tcPr>
            <w:tcW w:w="1229" w:type="dxa"/>
            <w:vAlign w:val="center"/>
          </w:tcPr>
          <w:p w14:paraId="59F9B93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48800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1F04FF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元/墓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F38C3F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DD7AC9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淮安区紫藤园公墓墓穴(格位)销售办法</w:t>
            </w:r>
          </w:p>
        </w:tc>
        <w:tc>
          <w:tcPr>
            <w:tcW w:w="1149" w:type="dxa"/>
            <w:vAlign w:val="center"/>
          </w:tcPr>
          <w:p w14:paraId="06C1ACB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200元/年</w:t>
            </w:r>
          </w:p>
        </w:tc>
        <w:tc>
          <w:tcPr>
            <w:tcW w:w="3597" w:type="dxa"/>
            <w:vAlign w:val="center"/>
          </w:tcPr>
          <w:p w14:paraId="787047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墓（格）位建造，墓碑制作（刻字单穴30字以内、双穴60字以内）、安葬前清理、骨灰盒铺垫、防水防盗处理、封闭墓（格）位，落葬仪式等</w:t>
            </w:r>
          </w:p>
        </w:tc>
        <w:tc>
          <w:tcPr>
            <w:tcW w:w="1539" w:type="dxa"/>
            <w:vAlign w:val="center"/>
          </w:tcPr>
          <w:p w14:paraId="0EAF8E4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《淮安区紫藤园公墓墓穴优惠减免实施办法》</w:t>
            </w:r>
          </w:p>
        </w:tc>
        <w:tc>
          <w:tcPr>
            <w:tcW w:w="1574" w:type="dxa"/>
            <w:vAlign w:val="center"/>
          </w:tcPr>
          <w:p w14:paraId="1DD5511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余量不足</w:t>
            </w:r>
          </w:p>
        </w:tc>
      </w:tr>
      <w:tr w14:paraId="21EA8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5" w:type="dxa"/>
            <w:shd w:val="clear" w:color="auto" w:fill="auto"/>
            <w:vAlign w:val="center"/>
          </w:tcPr>
          <w:p w14:paraId="341FEE9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万寿园2区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220AF4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万寿园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区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C2D913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45800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C2AC7F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元/墓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1DEFF3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334E78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淮安区紫藤园公墓墓穴(格位)销售办法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70A6BC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200元/年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379BB06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墓（格）位建造，墓碑制作（刻字单穴30字以内、双穴60字以内）、安葬前清理、骨灰盒铺垫、防水防盗处理、封闭墓（格）位，落葬仪式等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43762B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《淮安区紫藤园公墓墓穴优惠减免实施办法》</w:t>
            </w:r>
          </w:p>
        </w:tc>
        <w:tc>
          <w:tcPr>
            <w:tcW w:w="1574" w:type="dxa"/>
            <w:vAlign w:val="center"/>
          </w:tcPr>
          <w:p w14:paraId="1D85232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新开墓区，正在履行报备手续</w:t>
            </w:r>
          </w:p>
        </w:tc>
      </w:tr>
    </w:tbl>
    <w:p w14:paraId="2A425BF9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79962DE0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公益性公墓</w:t>
      </w:r>
    </w:p>
    <w:p w14:paraId="6CAF7E26">
      <w:pPr>
        <w:spacing w:line="343" w:lineRule="auto"/>
        <w:rPr>
          <w:rFonts w:ascii="Arial"/>
          <w:sz w:val="21"/>
        </w:rPr>
      </w:pPr>
    </w:p>
    <w:tbl>
      <w:tblPr>
        <w:tblStyle w:val="6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879"/>
        <w:gridCol w:w="1229"/>
        <w:gridCol w:w="1229"/>
        <w:gridCol w:w="1279"/>
        <w:gridCol w:w="1489"/>
        <w:gridCol w:w="1149"/>
        <w:gridCol w:w="3597"/>
        <w:gridCol w:w="1539"/>
        <w:gridCol w:w="1574"/>
      </w:tblGrid>
      <w:tr w14:paraId="19402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4749" w:type="dxa"/>
            <w:gridSpan w:val="10"/>
            <w:vAlign w:val="center"/>
          </w:tcPr>
          <w:p w14:paraId="1553C7F8">
            <w:pPr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公墓收费公示表</w:t>
            </w:r>
          </w:p>
        </w:tc>
      </w:tr>
      <w:tr w14:paraId="51964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85" w:type="dxa"/>
            <w:vAlign w:val="center"/>
          </w:tcPr>
          <w:p w14:paraId="188E900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</w:t>
            </w:r>
          </w:p>
          <w:p w14:paraId="284F75D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879" w:type="dxa"/>
            <w:vAlign w:val="center"/>
          </w:tcPr>
          <w:p w14:paraId="6429558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墓区位置</w:t>
            </w:r>
          </w:p>
        </w:tc>
        <w:tc>
          <w:tcPr>
            <w:tcW w:w="1229" w:type="dxa"/>
            <w:vAlign w:val="center"/>
          </w:tcPr>
          <w:p w14:paraId="6649FC7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229" w:type="dxa"/>
            <w:vAlign w:val="center"/>
          </w:tcPr>
          <w:p w14:paraId="3E48205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79" w:type="dxa"/>
            <w:vAlign w:val="center"/>
          </w:tcPr>
          <w:p w14:paraId="22730D3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269210D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489" w:type="dxa"/>
            <w:vAlign w:val="center"/>
          </w:tcPr>
          <w:p w14:paraId="366548D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149" w:type="dxa"/>
            <w:vAlign w:val="center"/>
          </w:tcPr>
          <w:p w14:paraId="2007017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维护管理费</w:t>
            </w:r>
          </w:p>
        </w:tc>
        <w:tc>
          <w:tcPr>
            <w:tcW w:w="3597" w:type="dxa"/>
            <w:vAlign w:val="center"/>
          </w:tcPr>
          <w:p w14:paraId="5E4F0A0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墓穴详情</w:t>
            </w:r>
          </w:p>
        </w:tc>
        <w:tc>
          <w:tcPr>
            <w:tcW w:w="1539" w:type="dxa"/>
            <w:vAlign w:val="center"/>
          </w:tcPr>
          <w:p w14:paraId="6B595CA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74" w:type="dxa"/>
            <w:vAlign w:val="center"/>
          </w:tcPr>
          <w:p w14:paraId="3E2B5D3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7668ED7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4E9A7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</w:trPr>
        <w:tc>
          <w:tcPr>
            <w:tcW w:w="785" w:type="dxa"/>
            <w:vAlign w:val="center"/>
          </w:tcPr>
          <w:p w14:paraId="391755B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公益性公墓</w:t>
            </w:r>
          </w:p>
        </w:tc>
        <w:tc>
          <w:tcPr>
            <w:tcW w:w="879" w:type="dxa"/>
            <w:vAlign w:val="center"/>
          </w:tcPr>
          <w:p w14:paraId="57CBD5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公益性公墓</w:t>
            </w:r>
          </w:p>
        </w:tc>
        <w:tc>
          <w:tcPr>
            <w:tcW w:w="1229" w:type="dxa"/>
            <w:vAlign w:val="center"/>
          </w:tcPr>
          <w:p w14:paraId="511A0F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每墓单穴不超过2500元，每墓双穴不超过4000元</w:t>
            </w:r>
          </w:p>
        </w:tc>
        <w:tc>
          <w:tcPr>
            <w:tcW w:w="1229" w:type="dxa"/>
            <w:vAlign w:val="center"/>
          </w:tcPr>
          <w:p w14:paraId="159D404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元/墓</w:t>
            </w:r>
          </w:p>
        </w:tc>
        <w:tc>
          <w:tcPr>
            <w:tcW w:w="1279" w:type="dxa"/>
            <w:vAlign w:val="center"/>
          </w:tcPr>
          <w:p w14:paraId="2826966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489" w:type="dxa"/>
            <w:vAlign w:val="center"/>
          </w:tcPr>
          <w:p w14:paraId="24CF3D3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《关于加强殡葬服务收费管理的实施意见》（淮价费〔2017〕76号）</w:t>
            </w:r>
          </w:p>
        </w:tc>
        <w:tc>
          <w:tcPr>
            <w:tcW w:w="1149" w:type="dxa"/>
            <w:vAlign w:val="center"/>
          </w:tcPr>
          <w:p w14:paraId="4EA520B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每年不超过墓穴销售价格2%核定</w:t>
            </w:r>
          </w:p>
        </w:tc>
        <w:tc>
          <w:tcPr>
            <w:tcW w:w="3597" w:type="dxa"/>
            <w:vAlign w:val="center"/>
          </w:tcPr>
          <w:p w14:paraId="2DBBB5C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含墓碑、骨灰安放、碑文、瓷像、安放证等基本服务</w:t>
            </w:r>
          </w:p>
        </w:tc>
        <w:tc>
          <w:tcPr>
            <w:tcW w:w="1539" w:type="dxa"/>
            <w:vAlign w:val="center"/>
          </w:tcPr>
          <w:p w14:paraId="3CFF47E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65075E0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4B864FA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16CAB89D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val="en-US" w:eastAsia="zh-CN"/>
        </w:rPr>
        <w:t>0517-</w:t>
      </w:r>
      <w:r>
        <w:rPr>
          <w:rFonts w:hint="eastAsia" w:ascii="Times New Roman" w:hAnsi="Times New Roman" w:eastAsia="方正仿宋_GBK" w:cs="Times New Roman"/>
          <w:b w:val="0"/>
          <w:bCs w:val="0"/>
          <w:spacing w:val="2"/>
          <w:sz w:val="21"/>
          <w:szCs w:val="21"/>
          <w:lang w:val="en-US" w:eastAsia="zh-CN"/>
        </w:rPr>
        <w:t>85915078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0517-85934184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  <w:bookmarkStart w:id="0" w:name="_GoBack"/>
      <w:bookmarkEnd w:id="0"/>
    </w:p>
    <w:p w14:paraId="1AEE2C2C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2DFB70D4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8" w:type="default"/>
          <w:pgSz w:w="16840" w:h="11900"/>
          <w:pgMar w:top="1011" w:right="1074" w:bottom="1159" w:left="1024" w:header="0" w:footer="782" w:gutter="0"/>
          <w:cols w:space="720" w:num="1"/>
        </w:sect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307C6D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textAlignment w:val="baseline"/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</w:pPr>
    </w:p>
    <w:sectPr>
      <w:footerReference r:id="rId9" w:type="default"/>
      <w:pgSz w:w="11900" w:h="16840"/>
      <w:pgMar w:top="1431" w:right="1377" w:bottom="1160" w:left="1579" w:header="0" w:footer="7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4D7382A-8BDB-4AF2-8DFC-C5ECBA56FEB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4FE58B-0FC3-41E2-904B-F7406C43202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5A2CA8-5480-4248-805A-15EB60A0690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3C0D2C21-51CB-4890-B620-DB4A271FA45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B4437D5-7E25-4CB9-A923-E61D9AC561C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6603C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05F8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48F4B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96A2E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D2136">
    <w:pPr>
      <w:pStyle w:val="2"/>
      <w:spacing w:before="1" w:line="232" w:lineRule="auto"/>
      <w:ind w:left="80"/>
      <w:rPr>
        <w:sz w:val="28"/>
        <w:szCs w:val="28"/>
      </w:rPr>
    </w:pPr>
    <w:r>
      <w:rPr>
        <w:spacing w:val="-3"/>
        <w:sz w:val="28"/>
        <w:szCs w:val="28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D183B4E"/>
    <w:rsid w:val="26BC17D3"/>
    <w:rsid w:val="3D73668C"/>
    <w:rsid w:val="3FFF7E23"/>
    <w:rsid w:val="4AC169EF"/>
    <w:rsid w:val="4DA26B1B"/>
    <w:rsid w:val="53FB308C"/>
    <w:rsid w:val="57AE6C27"/>
    <w:rsid w:val="57FF253C"/>
    <w:rsid w:val="5EB64EB2"/>
    <w:rsid w:val="68C87588"/>
    <w:rsid w:val="6E511DCE"/>
    <w:rsid w:val="749A05DB"/>
    <w:rsid w:val="DFBD2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1030</Words>
  <Characters>1153</Characters>
  <TotalTime>1</TotalTime>
  <ScaleCrop>false</ScaleCrop>
  <LinksUpToDate>false</LinksUpToDate>
  <CharactersWithSpaces>1199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2025-09-16T01:00:00Z</dcterms:created>
  <dc:creator>Administrator</dc:creator>
  <cp:lastModifiedBy>孟德</cp:lastModifiedBy>
  <dcterms:modified xsi:type="dcterms:W3CDTF">2025-10-16T02:10:02Z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2025-09-15T17:00:05Z</vt:filetime>
  </property>
  <property fmtid="{D5CDD505-2E9C-101B-9397-08002B2CF9AE}" pid="4" name="UsrData">
    <vt:lpwstr>68c7d59039e360001fde12acwl</vt:lpwstr>
  </property>
  <property fmtid="{D5CDD505-2E9C-101B-9397-08002B2CF9AE}" pid="5" name="KSOTemplateDocerSaveRecord">
    <vt:lpwstr>eyJoZGlkIjoiM2NmZDRmOTQxNWRmODY2MTQ1NzVlN2Q2OTU2OTFkNmMiLCJ1c2VySWQiOiI0NDAwNzA1MzEifQ==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D65AE9181DCA4805A9E0A4C9FC815167_13</vt:lpwstr>
  </property>
</Properties>
</file>