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AA386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淮安市殡仪馆</w:t>
      </w:r>
    </w:p>
    <w:tbl>
      <w:tblPr>
        <w:tblStyle w:val="8"/>
        <w:tblW w:w="144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2931"/>
        <w:gridCol w:w="1105"/>
        <w:gridCol w:w="1390"/>
        <w:gridCol w:w="2361"/>
        <w:gridCol w:w="2181"/>
        <w:gridCol w:w="1555"/>
        <w:gridCol w:w="1540"/>
      </w:tblGrid>
      <w:tr w14:paraId="250C1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439" w:type="dxa"/>
            <w:gridSpan w:val="8"/>
            <w:vAlign w:val="center"/>
          </w:tcPr>
          <w:p w14:paraId="26F61512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62D4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6" w:type="dxa"/>
            <w:vAlign w:val="center"/>
          </w:tcPr>
          <w:p w14:paraId="7F70B5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931" w:type="dxa"/>
            <w:vAlign w:val="center"/>
          </w:tcPr>
          <w:p w14:paraId="06578B6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105" w:type="dxa"/>
            <w:vAlign w:val="center"/>
          </w:tcPr>
          <w:p w14:paraId="6AAD2DB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390" w:type="dxa"/>
            <w:vAlign w:val="center"/>
          </w:tcPr>
          <w:p w14:paraId="65CA53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0ED9848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2361" w:type="dxa"/>
            <w:vAlign w:val="center"/>
          </w:tcPr>
          <w:p w14:paraId="0E950D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181" w:type="dxa"/>
            <w:vAlign w:val="center"/>
          </w:tcPr>
          <w:p w14:paraId="29644048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1555" w:type="dxa"/>
            <w:vAlign w:val="center"/>
          </w:tcPr>
          <w:p w14:paraId="2E411B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40" w:type="dxa"/>
            <w:vAlign w:val="center"/>
          </w:tcPr>
          <w:p w14:paraId="77629B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383875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56E8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376" w:type="dxa"/>
            <w:vMerge w:val="restart"/>
            <w:vAlign w:val="center"/>
          </w:tcPr>
          <w:p w14:paraId="326E53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040433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遗体接运</w:t>
            </w:r>
          </w:p>
        </w:tc>
        <w:tc>
          <w:tcPr>
            <w:tcW w:w="2931" w:type="dxa"/>
            <w:vAlign w:val="center"/>
          </w:tcPr>
          <w:p w14:paraId="6755933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  <w:p w14:paraId="6DDC19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（普通车）</w:t>
            </w:r>
          </w:p>
        </w:tc>
        <w:tc>
          <w:tcPr>
            <w:tcW w:w="1105" w:type="dxa"/>
            <w:vMerge w:val="restart"/>
            <w:vAlign w:val="center"/>
          </w:tcPr>
          <w:p w14:paraId="4D441A1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390" w:type="dxa"/>
            <w:vMerge w:val="restart"/>
            <w:vAlign w:val="center"/>
          </w:tcPr>
          <w:p w14:paraId="39BCF16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Merge w:val="restart"/>
            <w:vAlign w:val="center"/>
          </w:tcPr>
          <w:p w14:paraId="1279EAA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31BB7F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Merge w:val="restart"/>
            <w:vAlign w:val="center"/>
          </w:tcPr>
          <w:p w14:paraId="7396EF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市区正常（特殊）遗体接运。含遗体的收殓、抬尸、装卸、运输、接运消毒、接尸袋等用品。</w:t>
            </w:r>
          </w:p>
        </w:tc>
        <w:tc>
          <w:tcPr>
            <w:tcW w:w="1555" w:type="dxa"/>
            <w:vMerge w:val="restart"/>
            <w:vAlign w:val="center"/>
          </w:tcPr>
          <w:p w14:paraId="69746E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淮安市区户口减免160元</w:t>
            </w:r>
          </w:p>
        </w:tc>
        <w:tc>
          <w:tcPr>
            <w:tcW w:w="1540" w:type="dxa"/>
            <w:vMerge w:val="restart"/>
            <w:vAlign w:val="center"/>
          </w:tcPr>
          <w:p w14:paraId="5DBB47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96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376" w:type="dxa"/>
            <w:vMerge w:val="continue"/>
            <w:vAlign w:val="center"/>
          </w:tcPr>
          <w:p w14:paraId="670CD4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986E28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350元</w:t>
            </w:r>
          </w:p>
          <w:p w14:paraId="238D857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（中档车）</w:t>
            </w:r>
          </w:p>
        </w:tc>
        <w:tc>
          <w:tcPr>
            <w:tcW w:w="1105" w:type="dxa"/>
            <w:vMerge w:val="continue"/>
            <w:vAlign w:val="center"/>
          </w:tcPr>
          <w:p w14:paraId="69265A5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E52EB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  <w:vAlign w:val="center"/>
          </w:tcPr>
          <w:p w14:paraId="279BBD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73C695F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4536B2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106DE1D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86F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376" w:type="dxa"/>
            <w:vMerge w:val="restart"/>
            <w:vAlign w:val="center"/>
          </w:tcPr>
          <w:p w14:paraId="68AEA17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遗体存放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098712E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普通遗体存放（三尸一柜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  <w:p w14:paraId="3929A2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6元</w:t>
            </w:r>
          </w:p>
        </w:tc>
        <w:tc>
          <w:tcPr>
            <w:tcW w:w="1105" w:type="dxa"/>
            <w:vAlign w:val="center"/>
          </w:tcPr>
          <w:p w14:paraId="16BDE74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.具</w:t>
            </w:r>
          </w:p>
        </w:tc>
        <w:tc>
          <w:tcPr>
            <w:tcW w:w="1390" w:type="dxa"/>
            <w:vAlign w:val="center"/>
          </w:tcPr>
          <w:p w14:paraId="25BBE7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Align w:val="center"/>
          </w:tcPr>
          <w:p w14:paraId="136120A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0F96A7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Align w:val="center"/>
          </w:tcPr>
          <w:p w14:paraId="4C26B4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含正常（特殊）遗体的组合式（连体柜）冷藏、独立柜冷藏</w:t>
            </w:r>
          </w:p>
        </w:tc>
        <w:tc>
          <w:tcPr>
            <w:tcW w:w="1555" w:type="dxa"/>
            <w:vMerge w:val="restart"/>
            <w:vAlign w:val="center"/>
          </w:tcPr>
          <w:p w14:paraId="6B8DE42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淮安市区户口减免165元（30小时以内）</w:t>
            </w:r>
          </w:p>
        </w:tc>
        <w:tc>
          <w:tcPr>
            <w:tcW w:w="1540" w:type="dxa"/>
            <w:vMerge w:val="restart"/>
            <w:vAlign w:val="center"/>
          </w:tcPr>
          <w:p w14:paraId="73EC1B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8BE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376" w:type="dxa"/>
            <w:vMerge w:val="continue"/>
            <w:vAlign w:val="center"/>
          </w:tcPr>
          <w:p w14:paraId="595B73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0D72BD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遗体单放</w:t>
            </w:r>
          </w:p>
          <w:p w14:paraId="3559C69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12元</w:t>
            </w:r>
          </w:p>
        </w:tc>
        <w:tc>
          <w:tcPr>
            <w:tcW w:w="1105" w:type="dxa"/>
            <w:vAlign w:val="center"/>
          </w:tcPr>
          <w:p w14:paraId="4C860F2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.具</w:t>
            </w:r>
          </w:p>
        </w:tc>
        <w:tc>
          <w:tcPr>
            <w:tcW w:w="1390" w:type="dxa"/>
            <w:vAlign w:val="center"/>
          </w:tcPr>
          <w:p w14:paraId="14431A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Align w:val="center"/>
          </w:tcPr>
          <w:p w14:paraId="6D082DD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6F57273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Align w:val="center"/>
          </w:tcPr>
          <w:p w14:paraId="2DC1B2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含正常（特殊）遗体的单体冰柜冷藏、独立存放空间</w:t>
            </w:r>
          </w:p>
        </w:tc>
        <w:tc>
          <w:tcPr>
            <w:tcW w:w="1555" w:type="dxa"/>
            <w:vMerge w:val="continue"/>
            <w:vAlign w:val="center"/>
          </w:tcPr>
          <w:p w14:paraId="11E9C2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A2D799B">
            <w:pPr>
              <w:jc w:val="center"/>
            </w:pPr>
          </w:p>
        </w:tc>
      </w:tr>
      <w:tr w14:paraId="1D12E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376" w:type="dxa"/>
            <w:vAlign w:val="center"/>
          </w:tcPr>
          <w:p w14:paraId="0AC40B4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穿（脱）衣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41DB2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60元</w:t>
            </w:r>
          </w:p>
        </w:tc>
        <w:tc>
          <w:tcPr>
            <w:tcW w:w="1105" w:type="dxa"/>
            <w:vAlign w:val="center"/>
          </w:tcPr>
          <w:p w14:paraId="54F8ADA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390" w:type="dxa"/>
            <w:vAlign w:val="center"/>
          </w:tcPr>
          <w:p w14:paraId="42E4FB9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Align w:val="center"/>
          </w:tcPr>
          <w:p w14:paraId="44AA4C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5AA52B7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Align w:val="center"/>
          </w:tcPr>
          <w:p w14:paraId="268FDA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擦身、脱衣、穿衣</w:t>
            </w:r>
          </w:p>
        </w:tc>
        <w:tc>
          <w:tcPr>
            <w:tcW w:w="1555" w:type="dxa"/>
            <w:vAlign w:val="center"/>
          </w:tcPr>
          <w:p w14:paraId="45930FF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4F38FA6">
            <w:pPr>
              <w:jc w:val="center"/>
            </w:pPr>
          </w:p>
        </w:tc>
      </w:tr>
      <w:tr w14:paraId="02B7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376" w:type="dxa"/>
            <w:vAlign w:val="center"/>
          </w:tcPr>
          <w:p w14:paraId="41958A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遗容整理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4ABCCCE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105" w:type="dxa"/>
            <w:vAlign w:val="center"/>
          </w:tcPr>
          <w:p w14:paraId="2B1A49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390" w:type="dxa"/>
            <w:vAlign w:val="center"/>
          </w:tcPr>
          <w:p w14:paraId="69E88A4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Align w:val="center"/>
          </w:tcPr>
          <w:p w14:paraId="0B8F9F7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2649CB8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Align w:val="center"/>
          </w:tcPr>
          <w:p w14:paraId="46112A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含脸部清洗，敷干；嘴巴、眼帘整合复位；眼眶，睫毛、脸腮修饰、面部上粉、嘴唇描色，整理衣装、头发、消毒等服务</w:t>
            </w:r>
          </w:p>
        </w:tc>
        <w:tc>
          <w:tcPr>
            <w:tcW w:w="1555" w:type="dxa"/>
            <w:vAlign w:val="center"/>
          </w:tcPr>
          <w:p w14:paraId="683B80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15CD13D">
            <w:pPr>
              <w:jc w:val="center"/>
            </w:pPr>
          </w:p>
        </w:tc>
      </w:tr>
      <w:tr w14:paraId="5DB37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376" w:type="dxa"/>
            <w:vMerge w:val="restart"/>
            <w:vAlign w:val="center"/>
          </w:tcPr>
          <w:p w14:paraId="49B2F6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遗体火化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9B231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平板炉：</w:t>
            </w:r>
          </w:p>
          <w:p w14:paraId="050FFCD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475元/具</w:t>
            </w:r>
          </w:p>
        </w:tc>
        <w:tc>
          <w:tcPr>
            <w:tcW w:w="1105" w:type="dxa"/>
            <w:vMerge w:val="restart"/>
            <w:vAlign w:val="center"/>
          </w:tcPr>
          <w:p w14:paraId="53309E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  <w:p w14:paraId="1FD397D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FCBC8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Merge w:val="restart"/>
            <w:vAlign w:val="center"/>
          </w:tcPr>
          <w:p w14:paraId="385D5C3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7708E4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Merge w:val="restart"/>
            <w:vAlign w:val="center"/>
          </w:tcPr>
          <w:p w14:paraId="430D52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含正常（特殊）遗体搬运 、确认、消毒（含车辆）、处理杂物、骨灰清理、置入火化炉、拣灰、装袋、装盒等火化全过程等</w:t>
            </w:r>
          </w:p>
        </w:tc>
        <w:tc>
          <w:tcPr>
            <w:tcW w:w="1555" w:type="dxa"/>
            <w:vMerge w:val="restart"/>
            <w:vAlign w:val="center"/>
          </w:tcPr>
          <w:p w14:paraId="18F8CD8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淮安市区户口减免475元</w:t>
            </w:r>
          </w:p>
        </w:tc>
        <w:tc>
          <w:tcPr>
            <w:tcW w:w="1540" w:type="dxa"/>
            <w:vMerge w:val="restart"/>
            <w:vAlign w:val="center"/>
          </w:tcPr>
          <w:p w14:paraId="4B438B3C">
            <w:pPr>
              <w:jc w:val="center"/>
            </w:pPr>
          </w:p>
        </w:tc>
      </w:tr>
      <w:tr w14:paraId="00B0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376" w:type="dxa"/>
            <w:vMerge w:val="continue"/>
            <w:vAlign w:val="center"/>
          </w:tcPr>
          <w:p w14:paraId="1DF301DF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79AFAB6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拣灰炉：</w:t>
            </w:r>
          </w:p>
          <w:p w14:paraId="0A0D1DB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0元/具</w:t>
            </w:r>
          </w:p>
        </w:tc>
        <w:tc>
          <w:tcPr>
            <w:tcW w:w="1105" w:type="dxa"/>
            <w:vMerge w:val="continue"/>
            <w:vAlign w:val="center"/>
          </w:tcPr>
          <w:p w14:paraId="220DC79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17C832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1" w:type="dxa"/>
            <w:vMerge w:val="continue"/>
            <w:vAlign w:val="center"/>
          </w:tcPr>
          <w:p w14:paraId="70FB497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4579D31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10969B1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40BE18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56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376" w:type="dxa"/>
            <w:vAlign w:val="center"/>
          </w:tcPr>
          <w:p w14:paraId="582CBB7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守灵厅租用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1826A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守灵（130平方米以下）：免费（3天以内）；超过130平方米以上，另收场地费600元/场次（3天以内）。超过3天的收场地费200元/天。</w:t>
            </w:r>
          </w:p>
        </w:tc>
        <w:tc>
          <w:tcPr>
            <w:tcW w:w="1105" w:type="dxa"/>
            <w:vAlign w:val="center"/>
          </w:tcPr>
          <w:p w14:paraId="3D4F409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场次</w:t>
            </w:r>
          </w:p>
        </w:tc>
        <w:tc>
          <w:tcPr>
            <w:tcW w:w="1390" w:type="dxa"/>
            <w:vAlign w:val="center"/>
          </w:tcPr>
          <w:p w14:paraId="38D8E08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政府定价或政府指导价</w:t>
            </w:r>
          </w:p>
        </w:tc>
        <w:tc>
          <w:tcPr>
            <w:tcW w:w="2361" w:type="dxa"/>
            <w:vAlign w:val="center"/>
          </w:tcPr>
          <w:p w14:paraId="64FE6A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37D5936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Align w:val="center"/>
          </w:tcPr>
          <w:p w14:paraId="48214E3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配备瞻仰台、空调、音响、哀乐播放、遗体抬运、休息室（配备卫生间、客厅、两间卧室）等。</w:t>
            </w:r>
          </w:p>
        </w:tc>
        <w:tc>
          <w:tcPr>
            <w:tcW w:w="1555" w:type="dxa"/>
            <w:vAlign w:val="center"/>
          </w:tcPr>
          <w:p w14:paraId="05C18A5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在我馆集中守灵的市区户籍居民，每例给予1500元费用减免</w:t>
            </w:r>
          </w:p>
        </w:tc>
        <w:tc>
          <w:tcPr>
            <w:tcW w:w="1540" w:type="dxa"/>
            <w:vAlign w:val="center"/>
          </w:tcPr>
          <w:p w14:paraId="74B89F6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0B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376" w:type="dxa"/>
            <w:vMerge w:val="restart"/>
            <w:vAlign w:val="center"/>
          </w:tcPr>
          <w:p w14:paraId="5CEC109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告别厅租用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23C99D8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小厅</w:t>
            </w:r>
          </w:p>
          <w:p w14:paraId="14CDB3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（小于100平方米），</w:t>
            </w:r>
          </w:p>
          <w:p w14:paraId="4B0DD5B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105" w:type="dxa"/>
            <w:vMerge w:val="restart"/>
            <w:vAlign w:val="center"/>
          </w:tcPr>
          <w:p w14:paraId="1DB10E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场次</w:t>
            </w:r>
          </w:p>
        </w:tc>
        <w:tc>
          <w:tcPr>
            <w:tcW w:w="1390" w:type="dxa"/>
            <w:vMerge w:val="restart"/>
            <w:vAlign w:val="center"/>
          </w:tcPr>
          <w:p w14:paraId="6C8779A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政府定价或政府指导价</w:t>
            </w:r>
          </w:p>
        </w:tc>
        <w:tc>
          <w:tcPr>
            <w:tcW w:w="2361" w:type="dxa"/>
            <w:vMerge w:val="restart"/>
            <w:vAlign w:val="center"/>
          </w:tcPr>
          <w:p w14:paraId="0B73307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14DA70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181" w:type="dxa"/>
            <w:vMerge w:val="restart"/>
            <w:vAlign w:val="center"/>
          </w:tcPr>
          <w:p w14:paraId="3E08CC7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含殡葬礼仪引导服务、司仪主持、电子屏、厅内横幅、空调、电脑、音响、灯光、哀乐播放、绢绸花圈、遗体抬运、遗体告别床、挂遗像、小白花、主持台等基本配置</w:t>
            </w:r>
          </w:p>
        </w:tc>
        <w:tc>
          <w:tcPr>
            <w:tcW w:w="1555" w:type="dxa"/>
            <w:vMerge w:val="restart"/>
            <w:vAlign w:val="center"/>
          </w:tcPr>
          <w:p w14:paraId="25AB5D4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1626095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2DF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376" w:type="dxa"/>
            <w:vMerge w:val="continue"/>
            <w:vAlign w:val="center"/>
          </w:tcPr>
          <w:p w14:paraId="0720960E">
            <w:pPr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52C2AE9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中厅（100-150平方米），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105" w:type="dxa"/>
            <w:vMerge w:val="continue"/>
            <w:vAlign w:val="center"/>
          </w:tcPr>
          <w:p w14:paraId="0F8C94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891CF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  <w:vAlign w:val="center"/>
          </w:tcPr>
          <w:p w14:paraId="76C47FF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2C501E0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6851C8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902A3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6C3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376" w:type="dxa"/>
            <w:vMerge w:val="continue"/>
            <w:vAlign w:val="center"/>
          </w:tcPr>
          <w:p w14:paraId="123110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5752DE6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大厅</w:t>
            </w:r>
          </w:p>
          <w:p w14:paraId="03E80D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（150-200平方米），</w:t>
            </w:r>
          </w:p>
          <w:p w14:paraId="0C83AA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800元</w:t>
            </w:r>
          </w:p>
        </w:tc>
        <w:tc>
          <w:tcPr>
            <w:tcW w:w="1105" w:type="dxa"/>
            <w:vMerge w:val="continue"/>
            <w:vAlign w:val="center"/>
          </w:tcPr>
          <w:p w14:paraId="2A2E84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1C830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  <w:vAlign w:val="center"/>
          </w:tcPr>
          <w:p w14:paraId="19EE090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3BA05E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0AA7B8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F9C21D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59836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83765591   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744538B0">
      <w:pPr>
        <w:spacing w:line="300" w:lineRule="exact"/>
        <w:ind w:firstLine="240" w:firstLineChars="10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</w:p>
    <w:p w14:paraId="7406E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240" w:firstLineChars="1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特殊遗体指传染病、腐尸等非正常遗体。</w:t>
      </w:r>
    </w:p>
    <w:p w14:paraId="0DAC0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968" w:firstLineChars="4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符合惠民殡葬政策的，可以按规定免费领用不超过200元的骨灰盒。</w:t>
      </w:r>
    </w:p>
    <w:p w14:paraId="3C0D3A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968" w:firstLineChars="4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遇惠民殡葬政策调整的，从其规定。</w:t>
      </w:r>
    </w:p>
    <w:p w14:paraId="30D31494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</w:pP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0660B9E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0C0793F2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6C6305FD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淮安市殡仪馆</w:t>
      </w:r>
    </w:p>
    <w:p w14:paraId="48E1AB69">
      <w:pPr>
        <w:spacing w:line="60" w:lineRule="exact"/>
      </w:pPr>
    </w:p>
    <w:tbl>
      <w:tblPr>
        <w:tblStyle w:val="8"/>
        <w:tblW w:w="14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95"/>
        <w:gridCol w:w="996"/>
        <w:gridCol w:w="1541"/>
        <w:gridCol w:w="2672"/>
        <w:gridCol w:w="2482"/>
        <w:gridCol w:w="1282"/>
        <w:gridCol w:w="1787"/>
      </w:tblGrid>
      <w:tr w14:paraId="0836F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599" w:type="dxa"/>
            <w:gridSpan w:val="8"/>
            <w:vAlign w:val="center"/>
          </w:tcPr>
          <w:p w14:paraId="07E28A3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087B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44" w:type="dxa"/>
            <w:vAlign w:val="center"/>
          </w:tcPr>
          <w:p w14:paraId="47113AD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195" w:type="dxa"/>
            <w:vAlign w:val="center"/>
          </w:tcPr>
          <w:p w14:paraId="26D8103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996" w:type="dxa"/>
            <w:vAlign w:val="center"/>
          </w:tcPr>
          <w:p w14:paraId="32EEEB9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541" w:type="dxa"/>
            <w:vAlign w:val="center"/>
          </w:tcPr>
          <w:p w14:paraId="7081016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30B46EE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2672" w:type="dxa"/>
            <w:vAlign w:val="center"/>
          </w:tcPr>
          <w:p w14:paraId="4ADCA53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482" w:type="dxa"/>
            <w:vAlign w:val="center"/>
          </w:tcPr>
          <w:p w14:paraId="33474D4E">
            <w:pPr>
              <w:jc w:val="center"/>
              <w:rPr>
                <w:rFonts w:hint="default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  <w:p w14:paraId="5027D6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1282" w:type="dxa"/>
            <w:vAlign w:val="center"/>
          </w:tcPr>
          <w:p w14:paraId="0446672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787" w:type="dxa"/>
            <w:vAlign w:val="center"/>
          </w:tcPr>
          <w:p w14:paraId="7F72DA4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045891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F01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644" w:type="dxa"/>
            <w:vAlign w:val="center"/>
          </w:tcPr>
          <w:p w14:paraId="666154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遗体外运</w:t>
            </w:r>
          </w:p>
        </w:tc>
        <w:tc>
          <w:tcPr>
            <w:tcW w:w="2195" w:type="dxa"/>
            <w:vAlign w:val="center"/>
          </w:tcPr>
          <w:p w14:paraId="0A58C3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15公里以内350元/次，超过15公里部分加收8元/公里</w:t>
            </w:r>
          </w:p>
        </w:tc>
        <w:tc>
          <w:tcPr>
            <w:tcW w:w="996" w:type="dxa"/>
            <w:vAlign w:val="center"/>
          </w:tcPr>
          <w:p w14:paraId="483325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具/次</w:t>
            </w:r>
          </w:p>
        </w:tc>
        <w:tc>
          <w:tcPr>
            <w:tcW w:w="1541" w:type="dxa"/>
            <w:vAlign w:val="center"/>
          </w:tcPr>
          <w:p w14:paraId="340B2FB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2672" w:type="dxa"/>
            <w:vAlign w:val="center"/>
          </w:tcPr>
          <w:p w14:paraId="6EF716C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104F5A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482" w:type="dxa"/>
            <w:vAlign w:val="center"/>
          </w:tcPr>
          <w:p w14:paraId="3957F58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遗体运出市区（遗体的收殓、抬尸、装卸、运输、接运消毒）</w:t>
            </w:r>
          </w:p>
        </w:tc>
        <w:tc>
          <w:tcPr>
            <w:tcW w:w="1282" w:type="dxa"/>
            <w:vAlign w:val="center"/>
          </w:tcPr>
          <w:p w14:paraId="3D7F5C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58634F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国际外运按民政部相关规定执行</w:t>
            </w:r>
          </w:p>
        </w:tc>
      </w:tr>
      <w:tr w14:paraId="541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644" w:type="dxa"/>
            <w:vAlign w:val="center"/>
          </w:tcPr>
          <w:p w14:paraId="6A5CF1C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特殊遗体整理</w:t>
            </w:r>
          </w:p>
        </w:tc>
        <w:tc>
          <w:tcPr>
            <w:tcW w:w="2195" w:type="dxa"/>
            <w:vAlign w:val="center"/>
          </w:tcPr>
          <w:p w14:paraId="6C718F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996" w:type="dxa"/>
            <w:vAlign w:val="center"/>
          </w:tcPr>
          <w:p w14:paraId="40E67F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541" w:type="dxa"/>
            <w:vAlign w:val="center"/>
          </w:tcPr>
          <w:p w14:paraId="239A03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2672" w:type="dxa"/>
            <w:vAlign w:val="center"/>
          </w:tcPr>
          <w:p w14:paraId="093C780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淮价费〔2018〕65号、</w:t>
            </w:r>
          </w:p>
          <w:p w14:paraId="6C3BD4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淮民〔2025〕16号</w:t>
            </w:r>
          </w:p>
        </w:tc>
        <w:tc>
          <w:tcPr>
            <w:tcW w:w="2482" w:type="dxa"/>
            <w:vAlign w:val="center"/>
          </w:tcPr>
          <w:p w14:paraId="6B8C09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1282" w:type="dxa"/>
            <w:vAlign w:val="center"/>
          </w:tcPr>
          <w:p w14:paraId="77AB00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3154C4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BC0075D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>83765591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547C847">
      <w:pPr>
        <w:pStyle w:val="2"/>
        <w:spacing w:before="113" w:line="221" w:lineRule="auto"/>
        <w:ind w:firstLine="480" w:firstLineChars="200"/>
        <w:rPr>
          <w:rFonts w:hint="default" w:ascii="Times New Roman" w:hAnsi="Times New Roman" w:eastAsia="方正仿宋_GBK" w:cs="Times New Roman"/>
          <w:spacing w:val="15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特殊遗体指传染病、腐尸等非正常遗体。</w:t>
      </w:r>
    </w:p>
    <w:p w14:paraId="66408B0D">
      <w:pPr>
        <w:jc w:val="left"/>
        <w:rPr>
          <w:rFonts w:hint="default" w:ascii="Times New Roman" w:hAnsi="Times New Roman" w:eastAsia="仿宋_GB2312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16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16"/>
          <w:kern w:val="0"/>
          <w:sz w:val="21"/>
          <w:szCs w:val="21"/>
          <w:lang w:val="en-US" w:eastAsia="en-US" w:bidi="ar-SA"/>
        </w:rPr>
        <w:t>2.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延伸服务项目清单以外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  <w:lang w:eastAsia="zh-CN"/>
        </w:rPr>
        <w:t>符合殡葬政策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的个性化需求另行协商约定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如厚德厅租用等。</w:t>
      </w:r>
    </w:p>
    <w:p w14:paraId="2CBAC7E0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pgSz w:w="16840" w:h="11900"/>
          <w:pgMar w:top="1011" w:right="1074" w:bottom="1159" w:left="1024" w:header="0" w:footer="782" w:gutter="0"/>
          <w:cols w:space="720" w:num="1"/>
        </w:sectPr>
      </w:pPr>
    </w:p>
    <w:p w14:paraId="4C0A1640">
      <w:pPr>
        <w:ind w:firstLine="560" w:firstLineChars="200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淮安市殡仪馆</w:t>
      </w:r>
    </w:p>
    <w:p w14:paraId="5B686E8A">
      <w:pPr>
        <w:spacing w:line="50" w:lineRule="exact"/>
      </w:pPr>
    </w:p>
    <w:tbl>
      <w:tblPr>
        <w:tblStyle w:val="8"/>
        <w:tblW w:w="146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338"/>
        <w:gridCol w:w="1309"/>
        <w:gridCol w:w="1732"/>
        <w:gridCol w:w="1582"/>
        <w:gridCol w:w="2413"/>
        <w:gridCol w:w="1828"/>
        <w:gridCol w:w="2604"/>
      </w:tblGrid>
      <w:tr w14:paraId="492E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653" w:type="dxa"/>
            <w:gridSpan w:val="8"/>
            <w:vAlign w:val="center"/>
          </w:tcPr>
          <w:p w14:paraId="77EECA0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6F2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7" w:type="dxa"/>
            <w:vAlign w:val="center"/>
          </w:tcPr>
          <w:p w14:paraId="0914283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殡葬用品名称</w:t>
            </w:r>
          </w:p>
        </w:tc>
        <w:tc>
          <w:tcPr>
            <w:tcW w:w="1338" w:type="dxa"/>
            <w:vAlign w:val="center"/>
          </w:tcPr>
          <w:p w14:paraId="6099C9F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309" w:type="dxa"/>
            <w:vAlign w:val="center"/>
          </w:tcPr>
          <w:p w14:paraId="3B8BEE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732" w:type="dxa"/>
            <w:vAlign w:val="center"/>
          </w:tcPr>
          <w:p w14:paraId="4BB811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收费管理形式</w:t>
            </w:r>
          </w:p>
        </w:tc>
        <w:tc>
          <w:tcPr>
            <w:tcW w:w="1582" w:type="dxa"/>
            <w:vAlign w:val="center"/>
          </w:tcPr>
          <w:p w14:paraId="1D82F77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2413" w:type="dxa"/>
            <w:vAlign w:val="center"/>
          </w:tcPr>
          <w:p w14:paraId="3F08EDC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828" w:type="dxa"/>
            <w:vAlign w:val="center"/>
          </w:tcPr>
          <w:p w14:paraId="1C1121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2604" w:type="dxa"/>
            <w:vAlign w:val="center"/>
          </w:tcPr>
          <w:p w14:paraId="6672709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1D99A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420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0189542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25FF116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（高风亮节、</w:t>
            </w:r>
          </w:p>
          <w:p w14:paraId="596EF3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御花园）</w:t>
            </w:r>
          </w:p>
        </w:tc>
        <w:tc>
          <w:tcPr>
            <w:tcW w:w="1338" w:type="dxa"/>
            <w:vAlign w:val="center"/>
          </w:tcPr>
          <w:p w14:paraId="78E5F7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309" w:type="dxa"/>
            <w:vMerge w:val="restart"/>
            <w:vAlign w:val="center"/>
          </w:tcPr>
          <w:p w14:paraId="7D1D9C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8F0E2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Merge w:val="restart"/>
            <w:vAlign w:val="center"/>
          </w:tcPr>
          <w:p w14:paraId="1E5DD0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BAC433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E8A58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科技木</w:t>
            </w:r>
          </w:p>
          <w:p w14:paraId="739977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 w14:paraId="1FAB06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cm、34cmx23.5cmx23cm</w:t>
            </w:r>
          </w:p>
          <w:p w14:paraId="515A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2BBBA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淮安市区户口减免200元</w:t>
            </w:r>
          </w:p>
        </w:tc>
        <w:tc>
          <w:tcPr>
            <w:tcW w:w="2604" w:type="dxa"/>
            <w:vMerge w:val="restart"/>
            <w:vAlign w:val="center"/>
          </w:tcPr>
          <w:p w14:paraId="6EC98F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031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5616EE3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316A160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（祥鹤）</w:t>
            </w:r>
          </w:p>
        </w:tc>
        <w:tc>
          <w:tcPr>
            <w:tcW w:w="1338" w:type="dxa"/>
            <w:vAlign w:val="center"/>
          </w:tcPr>
          <w:p w14:paraId="5DD81F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640元</w:t>
            </w:r>
          </w:p>
        </w:tc>
        <w:tc>
          <w:tcPr>
            <w:tcW w:w="1309" w:type="dxa"/>
            <w:vMerge w:val="continue"/>
            <w:vAlign w:val="center"/>
          </w:tcPr>
          <w:p w14:paraId="2A0E3F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4F6BD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5C9D4F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条纹酸枝</w:t>
            </w:r>
          </w:p>
        </w:tc>
        <w:tc>
          <w:tcPr>
            <w:tcW w:w="2413" w:type="dxa"/>
            <w:vAlign w:val="center"/>
          </w:tcPr>
          <w:p w14:paraId="3B5679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59C6255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40611E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E02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19C9E4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0917DAC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（天堂美景）</w:t>
            </w:r>
          </w:p>
        </w:tc>
        <w:tc>
          <w:tcPr>
            <w:tcW w:w="1338" w:type="dxa"/>
            <w:vAlign w:val="center"/>
          </w:tcPr>
          <w:p w14:paraId="62CC09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1000元</w:t>
            </w:r>
          </w:p>
        </w:tc>
        <w:tc>
          <w:tcPr>
            <w:tcW w:w="1309" w:type="dxa"/>
            <w:vMerge w:val="continue"/>
            <w:vAlign w:val="center"/>
          </w:tcPr>
          <w:p w14:paraId="328FBF8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64FCC5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7577E0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老挝檀木</w:t>
            </w:r>
          </w:p>
        </w:tc>
        <w:tc>
          <w:tcPr>
            <w:tcW w:w="2413" w:type="dxa"/>
            <w:vAlign w:val="center"/>
          </w:tcPr>
          <w:p w14:paraId="0B71D2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0A7738F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30294A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F5F4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0B88267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5FB2DD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（福缘）</w:t>
            </w:r>
          </w:p>
        </w:tc>
        <w:tc>
          <w:tcPr>
            <w:tcW w:w="1338" w:type="dxa"/>
            <w:vAlign w:val="center"/>
          </w:tcPr>
          <w:p w14:paraId="656197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1800元</w:t>
            </w:r>
          </w:p>
        </w:tc>
        <w:tc>
          <w:tcPr>
            <w:tcW w:w="1309" w:type="dxa"/>
            <w:vMerge w:val="continue"/>
            <w:vAlign w:val="center"/>
          </w:tcPr>
          <w:p w14:paraId="5B5B9A6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7CA25E8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4616D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南美酸枝</w:t>
            </w:r>
          </w:p>
        </w:tc>
        <w:tc>
          <w:tcPr>
            <w:tcW w:w="2413" w:type="dxa"/>
            <w:vAlign w:val="center"/>
          </w:tcPr>
          <w:p w14:paraId="41CAC4B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63CF7BF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893185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57B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366DA64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479D45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（莲莲有余）</w:t>
            </w:r>
          </w:p>
        </w:tc>
        <w:tc>
          <w:tcPr>
            <w:tcW w:w="1338" w:type="dxa"/>
            <w:vAlign w:val="center"/>
          </w:tcPr>
          <w:p w14:paraId="6B11F1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2300元</w:t>
            </w:r>
          </w:p>
        </w:tc>
        <w:tc>
          <w:tcPr>
            <w:tcW w:w="1309" w:type="dxa"/>
            <w:vMerge w:val="continue"/>
            <w:vAlign w:val="center"/>
          </w:tcPr>
          <w:p w14:paraId="03732E2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D7C07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AE90A1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老挝紫檀</w:t>
            </w:r>
          </w:p>
        </w:tc>
        <w:tc>
          <w:tcPr>
            <w:tcW w:w="2413" w:type="dxa"/>
            <w:vAlign w:val="center"/>
          </w:tcPr>
          <w:p w14:paraId="244AE3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1D47316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380F72F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411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462D195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35BBE2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（风水阁）</w:t>
            </w:r>
          </w:p>
        </w:tc>
        <w:tc>
          <w:tcPr>
            <w:tcW w:w="1338" w:type="dxa"/>
            <w:vAlign w:val="center"/>
          </w:tcPr>
          <w:p w14:paraId="3DBC826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2700元</w:t>
            </w:r>
          </w:p>
        </w:tc>
        <w:tc>
          <w:tcPr>
            <w:tcW w:w="1309" w:type="dxa"/>
            <w:vMerge w:val="continue"/>
            <w:vAlign w:val="center"/>
          </w:tcPr>
          <w:p w14:paraId="6F9A78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5E4298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33B5979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南美酸枝</w:t>
            </w:r>
          </w:p>
        </w:tc>
        <w:tc>
          <w:tcPr>
            <w:tcW w:w="2413" w:type="dxa"/>
            <w:vAlign w:val="center"/>
          </w:tcPr>
          <w:p w14:paraId="241E12F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62BC79C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097B6E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3316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847" w:type="dxa"/>
            <w:vAlign w:val="center"/>
          </w:tcPr>
          <w:p w14:paraId="6286116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</w:t>
            </w:r>
          </w:p>
          <w:p w14:paraId="3CA5E8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（金丝楠木）</w:t>
            </w:r>
          </w:p>
        </w:tc>
        <w:tc>
          <w:tcPr>
            <w:tcW w:w="1338" w:type="dxa"/>
            <w:vAlign w:val="center"/>
          </w:tcPr>
          <w:p w14:paraId="07384A2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3200元</w:t>
            </w:r>
          </w:p>
        </w:tc>
        <w:tc>
          <w:tcPr>
            <w:tcW w:w="1309" w:type="dxa"/>
            <w:vMerge w:val="continue"/>
            <w:vAlign w:val="center"/>
          </w:tcPr>
          <w:p w14:paraId="0374BB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8AB6A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00B58F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金丝楠木</w:t>
            </w:r>
          </w:p>
        </w:tc>
        <w:tc>
          <w:tcPr>
            <w:tcW w:w="2413" w:type="dxa"/>
            <w:vAlign w:val="center"/>
          </w:tcPr>
          <w:p w14:paraId="211617A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continue"/>
            <w:vAlign w:val="center"/>
          </w:tcPr>
          <w:p w14:paraId="529C1B9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26211C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ECC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847" w:type="dxa"/>
            <w:vAlign w:val="center"/>
          </w:tcPr>
          <w:p w14:paraId="78792DC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寿衣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被</w:t>
            </w:r>
          </w:p>
        </w:tc>
        <w:tc>
          <w:tcPr>
            <w:tcW w:w="1338" w:type="dxa"/>
            <w:vAlign w:val="center"/>
          </w:tcPr>
          <w:p w14:paraId="2977B46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800元</w:t>
            </w:r>
          </w:p>
        </w:tc>
        <w:tc>
          <w:tcPr>
            <w:tcW w:w="1309" w:type="dxa"/>
            <w:vAlign w:val="center"/>
          </w:tcPr>
          <w:p w14:paraId="4AAC13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32" w:type="dxa"/>
            <w:vAlign w:val="center"/>
          </w:tcPr>
          <w:p w14:paraId="2120BFD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834A0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  <w:p w14:paraId="378AC0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7DA963A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纯棉</w:t>
            </w:r>
          </w:p>
        </w:tc>
        <w:tc>
          <w:tcPr>
            <w:tcW w:w="2413" w:type="dxa"/>
            <w:vAlign w:val="center"/>
          </w:tcPr>
          <w:p w14:paraId="198E00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均码</w:t>
            </w:r>
          </w:p>
        </w:tc>
        <w:tc>
          <w:tcPr>
            <w:tcW w:w="1828" w:type="dxa"/>
            <w:vAlign w:val="center"/>
          </w:tcPr>
          <w:p w14:paraId="6AFE47E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6DA18C6C">
            <w:pPr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整套售卖，含4件上衣：衬衣、夹袄、外套、罩衣；3条裤子：衬裤、棉裤、外裤；铺盖被、头脚枕、鞋子、袜子、帽子、红布。</w:t>
            </w:r>
          </w:p>
        </w:tc>
      </w:tr>
      <w:tr w14:paraId="3D0D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vAlign w:val="center"/>
          </w:tcPr>
          <w:p w14:paraId="189CB3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花篮</w:t>
            </w:r>
          </w:p>
        </w:tc>
        <w:tc>
          <w:tcPr>
            <w:tcW w:w="1338" w:type="dxa"/>
            <w:vAlign w:val="center"/>
          </w:tcPr>
          <w:p w14:paraId="27BBBF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309" w:type="dxa"/>
            <w:vAlign w:val="center"/>
          </w:tcPr>
          <w:p w14:paraId="1F90AF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32" w:type="dxa"/>
            <w:vAlign w:val="center"/>
          </w:tcPr>
          <w:p w14:paraId="4E91398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2C640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2413" w:type="dxa"/>
            <w:vAlign w:val="center"/>
          </w:tcPr>
          <w:p w14:paraId="1E8DE6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mx0.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828" w:type="dxa"/>
            <w:vAlign w:val="center"/>
          </w:tcPr>
          <w:p w14:paraId="12A2D9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594BF8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1F51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vAlign w:val="center"/>
          </w:tcPr>
          <w:p w14:paraId="0E7E4CA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花圈</w:t>
            </w:r>
          </w:p>
        </w:tc>
        <w:tc>
          <w:tcPr>
            <w:tcW w:w="1338" w:type="dxa"/>
            <w:vAlign w:val="center"/>
          </w:tcPr>
          <w:p w14:paraId="62AF811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10元</w:t>
            </w:r>
          </w:p>
        </w:tc>
        <w:tc>
          <w:tcPr>
            <w:tcW w:w="1309" w:type="dxa"/>
            <w:vAlign w:val="center"/>
          </w:tcPr>
          <w:p w14:paraId="11A8BD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32" w:type="dxa"/>
            <w:vAlign w:val="center"/>
          </w:tcPr>
          <w:p w14:paraId="605494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4A56A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塑料</w:t>
            </w:r>
          </w:p>
        </w:tc>
        <w:tc>
          <w:tcPr>
            <w:tcW w:w="2413" w:type="dxa"/>
            <w:vAlign w:val="center"/>
          </w:tcPr>
          <w:p w14:paraId="531063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直径1.6米</w:t>
            </w:r>
          </w:p>
        </w:tc>
        <w:tc>
          <w:tcPr>
            <w:tcW w:w="1828" w:type="dxa"/>
            <w:vAlign w:val="center"/>
          </w:tcPr>
          <w:p w14:paraId="0B2090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08DDDC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91F4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vAlign w:val="center"/>
          </w:tcPr>
          <w:p w14:paraId="2EBF8A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桌花</w:t>
            </w:r>
          </w:p>
        </w:tc>
        <w:tc>
          <w:tcPr>
            <w:tcW w:w="1338" w:type="dxa"/>
            <w:vAlign w:val="center"/>
          </w:tcPr>
          <w:p w14:paraId="3F467D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39元</w:t>
            </w:r>
          </w:p>
        </w:tc>
        <w:tc>
          <w:tcPr>
            <w:tcW w:w="1309" w:type="dxa"/>
            <w:vAlign w:val="center"/>
          </w:tcPr>
          <w:p w14:paraId="16165F7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32" w:type="dxa"/>
            <w:vAlign w:val="center"/>
          </w:tcPr>
          <w:p w14:paraId="34426C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1E43F8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2413" w:type="dxa"/>
            <w:vAlign w:val="center"/>
          </w:tcPr>
          <w:p w14:paraId="1294CD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Align w:val="center"/>
          </w:tcPr>
          <w:p w14:paraId="673B9A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1331B6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D7EE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Merge w:val="restart"/>
            <w:vAlign w:val="center"/>
          </w:tcPr>
          <w:p w14:paraId="5DACDFA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卫生棺</w:t>
            </w:r>
          </w:p>
          <w:p w14:paraId="700409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（一次性纸质）</w:t>
            </w:r>
          </w:p>
        </w:tc>
        <w:tc>
          <w:tcPr>
            <w:tcW w:w="1338" w:type="dxa"/>
            <w:vAlign w:val="center"/>
          </w:tcPr>
          <w:p w14:paraId="68B557B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260元</w:t>
            </w:r>
          </w:p>
        </w:tc>
        <w:tc>
          <w:tcPr>
            <w:tcW w:w="1309" w:type="dxa"/>
            <w:vMerge w:val="restart"/>
            <w:vAlign w:val="center"/>
          </w:tcPr>
          <w:p w14:paraId="6218A32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Merge w:val="restart"/>
            <w:vAlign w:val="center"/>
          </w:tcPr>
          <w:p w14:paraId="32A12B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Merge w:val="restart"/>
            <w:vAlign w:val="center"/>
          </w:tcPr>
          <w:p w14:paraId="6FC82C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2413" w:type="dxa"/>
            <w:vAlign w:val="center"/>
          </w:tcPr>
          <w:p w14:paraId="7897872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828" w:type="dxa"/>
            <w:vMerge w:val="restart"/>
            <w:vAlign w:val="center"/>
          </w:tcPr>
          <w:p w14:paraId="0CE1AD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7E5608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3B9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Merge w:val="continue"/>
            <w:vAlign w:val="center"/>
          </w:tcPr>
          <w:p w14:paraId="1A133DE3">
            <w:pPr>
              <w:jc w:val="center"/>
            </w:pPr>
          </w:p>
        </w:tc>
        <w:tc>
          <w:tcPr>
            <w:tcW w:w="1338" w:type="dxa"/>
            <w:vAlign w:val="center"/>
          </w:tcPr>
          <w:p w14:paraId="7B99C35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390元</w:t>
            </w:r>
          </w:p>
        </w:tc>
        <w:tc>
          <w:tcPr>
            <w:tcW w:w="1309" w:type="dxa"/>
            <w:vMerge w:val="continue"/>
            <w:vAlign w:val="center"/>
          </w:tcPr>
          <w:p w14:paraId="77CAD2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5BCC5CC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229DC8D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 w14:paraId="629D75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7cmx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7cmx38cm</w:t>
            </w:r>
          </w:p>
        </w:tc>
        <w:tc>
          <w:tcPr>
            <w:tcW w:w="1828" w:type="dxa"/>
            <w:vMerge w:val="continue"/>
            <w:vAlign w:val="center"/>
          </w:tcPr>
          <w:p w14:paraId="338DBC1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78971D6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E36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544EC33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相片花</w:t>
            </w:r>
          </w:p>
        </w:tc>
        <w:tc>
          <w:tcPr>
            <w:tcW w:w="1338" w:type="dxa"/>
            <w:vAlign w:val="center"/>
          </w:tcPr>
          <w:p w14:paraId="21E3E11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1元</w:t>
            </w:r>
          </w:p>
        </w:tc>
        <w:tc>
          <w:tcPr>
            <w:tcW w:w="1309" w:type="dxa"/>
            <w:vAlign w:val="center"/>
          </w:tcPr>
          <w:p w14:paraId="37DEFB7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Align w:val="center"/>
          </w:tcPr>
          <w:p w14:paraId="61A4D0A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1676D26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塑料</w:t>
            </w:r>
          </w:p>
        </w:tc>
        <w:tc>
          <w:tcPr>
            <w:tcW w:w="2413" w:type="dxa"/>
            <w:vAlign w:val="center"/>
          </w:tcPr>
          <w:p w14:paraId="334437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均码</w:t>
            </w:r>
          </w:p>
        </w:tc>
        <w:tc>
          <w:tcPr>
            <w:tcW w:w="1828" w:type="dxa"/>
            <w:vAlign w:val="center"/>
          </w:tcPr>
          <w:p w14:paraId="265AA47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4EC58CA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B44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6CFE155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遗像</w:t>
            </w:r>
          </w:p>
        </w:tc>
        <w:tc>
          <w:tcPr>
            <w:tcW w:w="1338" w:type="dxa"/>
            <w:vAlign w:val="center"/>
          </w:tcPr>
          <w:p w14:paraId="1A90829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10元</w:t>
            </w:r>
          </w:p>
        </w:tc>
        <w:tc>
          <w:tcPr>
            <w:tcW w:w="1309" w:type="dxa"/>
            <w:vAlign w:val="center"/>
          </w:tcPr>
          <w:p w14:paraId="696819A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732" w:type="dxa"/>
            <w:vAlign w:val="center"/>
          </w:tcPr>
          <w:p w14:paraId="1BB46BD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03BB2C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2413" w:type="dxa"/>
            <w:vAlign w:val="center"/>
          </w:tcPr>
          <w:p w14:paraId="37E3AF6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均码</w:t>
            </w:r>
          </w:p>
        </w:tc>
        <w:tc>
          <w:tcPr>
            <w:tcW w:w="1828" w:type="dxa"/>
            <w:vAlign w:val="center"/>
          </w:tcPr>
          <w:p w14:paraId="5F58FC8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71AC4B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DAD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79D056E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签到簿</w:t>
            </w:r>
          </w:p>
        </w:tc>
        <w:tc>
          <w:tcPr>
            <w:tcW w:w="1338" w:type="dxa"/>
            <w:vAlign w:val="center"/>
          </w:tcPr>
          <w:p w14:paraId="2DC0C08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4元</w:t>
            </w:r>
          </w:p>
        </w:tc>
        <w:tc>
          <w:tcPr>
            <w:tcW w:w="1309" w:type="dxa"/>
            <w:vAlign w:val="center"/>
          </w:tcPr>
          <w:p w14:paraId="46D065D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Align w:val="center"/>
          </w:tcPr>
          <w:p w14:paraId="455393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1D41F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2413" w:type="dxa"/>
            <w:vAlign w:val="center"/>
          </w:tcPr>
          <w:p w14:paraId="299CACE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14页</w:t>
            </w:r>
          </w:p>
        </w:tc>
        <w:tc>
          <w:tcPr>
            <w:tcW w:w="1828" w:type="dxa"/>
            <w:vAlign w:val="center"/>
          </w:tcPr>
          <w:p w14:paraId="5BFF5D4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345C31C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39A7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4FE37A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黑袖章</w:t>
            </w:r>
          </w:p>
        </w:tc>
        <w:tc>
          <w:tcPr>
            <w:tcW w:w="1338" w:type="dxa"/>
            <w:vAlign w:val="center"/>
          </w:tcPr>
          <w:p w14:paraId="4D5B96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0.3元</w:t>
            </w:r>
          </w:p>
        </w:tc>
        <w:tc>
          <w:tcPr>
            <w:tcW w:w="1309" w:type="dxa"/>
            <w:vAlign w:val="center"/>
          </w:tcPr>
          <w:p w14:paraId="36DE116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32" w:type="dxa"/>
            <w:vAlign w:val="center"/>
          </w:tcPr>
          <w:p w14:paraId="365AAB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679176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高密布</w:t>
            </w:r>
          </w:p>
        </w:tc>
        <w:tc>
          <w:tcPr>
            <w:tcW w:w="2413" w:type="dxa"/>
            <w:vAlign w:val="center"/>
          </w:tcPr>
          <w:p w14:paraId="0CCC06E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均码</w:t>
            </w:r>
          </w:p>
        </w:tc>
        <w:tc>
          <w:tcPr>
            <w:tcW w:w="1828" w:type="dxa"/>
            <w:vAlign w:val="center"/>
          </w:tcPr>
          <w:p w14:paraId="035FC3B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2FF0044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77D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10A380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香</w:t>
            </w:r>
          </w:p>
        </w:tc>
        <w:tc>
          <w:tcPr>
            <w:tcW w:w="1338" w:type="dxa"/>
            <w:vAlign w:val="center"/>
          </w:tcPr>
          <w:p w14:paraId="2449320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4.5元</w:t>
            </w:r>
          </w:p>
        </w:tc>
        <w:tc>
          <w:tcPr>
            <w:tcW w:w="1309" w:type="dxa"/>
            <w:vAlign w:val="center"/>
          </w:tcPr>
          <w:p w14:paraId="6D435B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732" w:type="dxa"/>
            <w:vAlign w:val="center"/>
          </w:tcPr>
          <w:p w14:paraId="1D61503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FC5B58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线香</w:t>
            </w:r>
          </w:p>
        </w:tc>
        <w:tc>
          <w:tcPr>
            <w:tcW w:w="2413" w:type="dxa"/>
            <w:vAlign w:val="center"/>
          </w:tcPr>
          <w:p w14:paraId="4B9BA7D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250克</w:t>
            </w:r>
          </w:p>
        </w:tc>
        <w:tc>
          <w:tcPr>
            <w:tcW w:w="1828" w:type="dxa"/>
            <w:vAlign w:val="center"/>
          </w:tcPr>
          <w:p w14:paraId="0FDFCD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017BD06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CE3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60754B9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香炉</w:t>
            </w:r>
          </w:p>
        </w:tc>
        <w:tc>
          <w:tcPr>
            <w:tcW w:w="1338" w:type="dxa"/>
            <w:vAlign w:val="center"/>
          </w:tcPr>
          <w:p w14:paraId="49A897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8元</w:t>
            </w:r>
          </w:p>
        </w:tc>
        <w:tc>
          <w:tcPr>
            <w:tcW w:w="1309" w:type="dxa"/>
            <w:vAlign w:val="center"/>
          </w:tcPr>
          <w:p w14:paraId="62A7FA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Align w:val="center"/>
          </w:tcPr>
          <w:p w14:paraId="11DBF2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43BE406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陶瓷</w:t>
            </w:r>
          </w:p>
        </w:tc>
        <w:tc>
          <w:tcPr>
            <w:tcW w:w="2413" w:type="dxa"/>
            <w:vAlign w:val="center"/>
          </w:tcPr>
          <w:p w14:paraId="277B0CF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直径11.5cm</w:t>
            </w:r>
          </w:p>
        </w:tc>
        <w:tc>
          <w:tcPr>
            <w:tcW w:w="1828" w:type="dxa"/>
            <w:vAlign w:val="center"/>
          </w:tcPr>
          <w:p w14:paraId="747F0C2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0CE78A9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BE2C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6DE96E0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小毛巾</w:t>
            </w:r>
          </w:p>
        </w:tc>
        <w:tc>
          <w:tcPr>
            <w:tcW w:w="1338" w:type="dxa"/>
            <w:vAlign w:val="center"/>
          </w:tcPr>
          <w:p w14:paraId="39C1DC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1.5元</w:t>
            </w:r>
          </w:p>
        </w:tc>
        <w:tc>
          <w:tcPr>
            <w:tcW w:w="1309" w:type="dxa"/>
            <w:vAlign w:val="center"/>
          </w:tcPr>
          <w:p w14:paraId="7FE69D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Align w:val="center"/>
          </w:tcPr>
          <w:p w14:paraId="717D83E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231290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全棉</w:t>
            </w:r>
          </w:p>
        </w:tc>
        <w:tc>
          <w:tcPr>
            <w:tcW w:w="2413" w:type="dxa"/>
            <w:vAlign w:val="center"/>
          </w:tcPr>
          <w:p w14:paraId="0E97ADC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30cmx30cm</w:t>
            </w:r>
          </w:p>
        </w:tc>
        <w:tc>
          <w:tcPr>
            <w:tcW w:w="1828" w:type="dxa"/>
            <w:vAlign w:val="center"/>
          </w:tcPr>
          <w:p w14:paraId="490163A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3F6AB70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B17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2806684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贡品</w:t>
            </w:r>
          </w:p>
        </w:tc>
        <w:tc>
          <w:tcPr>
            <w:tcW w:w="1338" w:type="dxa"/>
            <w:vAlign w:val="center"/>
          </w:tcPr>
          <w:p w14:paraId="5FEF28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40元</w:t>
            </w:r>
          </w:p>
        </w:tc>
        <w:tc>
          <w:tcPr>
            <w:tcW w:w="1309" w:type="dxa"/>
            <w:vAlign w:val="center"/>
          </w:tcPr>
          <w:p w14:paraId="65609FE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732" w:type="dxa"/>
            <w:vAlign w:val="center"/>
          </w:tcPr>
          <w:p w14:paraId="7B15CD5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79A03E4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Align w:val="center"/>
          </w:tcPr>
          <w:p w14:paraId="2F05F90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F62516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300DB25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10C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5A8D63A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一次性丧葬用盆</w:t>
            </w:r>
          </w:p>
        </w:tc>
        <w:tc>
          <w:tcPr>
            <w:tcW w:w="1338" w:type="dxa"/>
            <w:vAlign w:val="center"/>
          </w:tcPr>
          <w:p w14:paraId="15F5D4F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13.5元</w:t>
            </w:r>
          </w:p>
        </w:tc>
        <w:tc>
          <w:tcPr>
            <w:tcW w:w="1309" w:type="dxa"/>
            <w:vAlign w:val="center"/>
          </w:tcPr>
          <w:p w14:paraId="11D76CA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32" w:type="dxa"/>
            <w:vAlign w:val="center"/>
          </w:tcPr>
          <w:p w14:paraId="59D7FC9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50B8FC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粗陶</w:t>
            </w:r>
          </w:p>
        </w:tc>
        <w:tc>
          <w:tcPr>
            <w:tcW w:w="2413" w:type="dxa"/>
            <w:vAlign w:val="center"/>
          </w:tcPr>
          <w:p w14:paraId="51F465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直径30cm-40cm</w:t>
            </w:r>
          </w:p>
        </w:tc>
        <w:tc>
          <w:tcPr>
            <w:tcW w:w="1828" w:type="dxa"/>
            <w:vAlign w:val="center"/>
          </w:tcPr>
          <w:p w14:paraId="401692E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4CCC803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高温不裂</w:t>
            </w:r>
          </w:p>
        </w:tc>
      </w:tr>
      <w:tr w14:paraId="136A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7" w:type="dxa"/>
            <w:vAlign w:val="center"/>
          </w:tcPr>
          <w:p w14:paraId="468E4AC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黄纸</w:t>
            </w:r>
          </w:p>
        </w:tc>
        <w:tc>
          <w:tcPr>
            <w:tcW w:w="1338" w:type="dxa"/>
            <w:vAlign w:val="center"/>
          </w:tcPr>
          <w:p w14:paraId="16F9A2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3.5元</w:t>
            </w:r>
          </w:p>
        </w:tc>
        <w:tc>
          <w:tcPr>
            <w:tcW w:w="1309" w:type="dxa"/>
            <w:vAlign w:val="center"/>
          </w:tcPr>
          <w:p w14:paraId="2C5A2BF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732" w:type="dxa"/>
            <w:vAlign w:val="center"/>
          </w:tcPr>
          <w:p w14:paraId="363B425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Align w:val="center"/>
          </w:tcPr>
          <w:p w14:paraId="61F3E9A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2413" w:type="dxa"/>
            <w:vAlign w:val="center"/>
          </w:tcPr>
          <w:p w14:paraId="04E7D8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包（28刀）</w:t>
            </w:r>
          </w:p>
        </w:tc>
        <w:tc>
          <w:tcPr>
            <w:tcW w:w="1828" w:type="dxa"/>
            <w:vAlign w:val="center"/>
          </w:tcPr>
          <w:p w14:paraId="67429B2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Align w:val="center"/>
          </w:tcPr>
          <w:p w14:paraId="522AE12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861B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847" w:type="dxa"/>
            <w:vMerge w:val="restart"/>
            <w:vAlign w:val="center"/>
          </w:tcPr>
          <w:p w14:paraId="3E0AE8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1338" w:type="dxa"/>
            <w:vAlign w:val="center"/>
          </w:tcPr>
          <w:p w14:paraId="59376C5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百合</w:t>
            </w:r>
          </w:p>
          <w:p w14:paraId="572B48B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（3.6元）</w:t>
            </w:r>
          </w:p>
        </w:tc>
        <w:tc>
          <w:tcPr>
            <w:tcW w:w="1309" w:type="dxa"/>
            <w:vMerge w:val="restart"/>
            <w:vAlign w:val="center"/>
          </w:tcPr>
          <w:p w14:paraId="0C4EA54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732" w:type="dxa"/>
            <w:vMerge w:val="restart"/>
            <w:vAlign w:val="center"/>
          </w:tcPr>
          <w:p w14:paraId="2C6004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582" w:type="dxa"/>
            <w:vMerge w:val="restart"/>
            <w:vAlign w:val="center"/>
          </w:tcPr>
          <w:p w14:paraId="6925DF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2413" w:type="dxa"/>
            <w:vMerge w:val="restart"/>
            <w:vAlign w:val="center"/>
          </w:tcPr>
          <w:p w14:paraId="5A61940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B1C473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restart"/>
            <w:vAlign w:val="center"/>
          </w:tcPr>
          <w:p w14:paraId="77DB0F5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423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847" w:type="dxa"/>
            <w:vMerge w:val="continue"/>
            <w:vAlign w:val="center"/>
          </w:tcPr>
          <w:p w14:paraId="511EDA0F">
            <w:pPr>
              <w:jc w:val="center"/>
            </w:pPr>
          </w:p>
        </w:tc>
        <w:tc>
          <w:tcPr>
            <w:tcW w:w="1338" w:type="dxa"/>
            <w:vAlign w:val="center"/>
          </w:tcPr>
          <w:p w14:paraId="6F983DB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玫瑰</w:t>
            </w:r>
          </w:p>
          <w:p w14:paraId="6A23B86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（1.3元）</w:t>
            </w:r>
          </w:p>
        </w:tc>
        <w:tc>
          <w:tcPr>
            <w:tcW w:w="1309" w:type="dxa"/>
            <w:vMerge w:val="continue"/>
            <w:vAlign w:val="center"/>
          </w:tcPr>
          <w:p w14:paraId="1A4BD7C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262F00F8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0CF86E73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2C64D4E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6369A38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1750D04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E7E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847" w:type="dxa"/>
            <w:vMerge w:val="continue"/>
            <w:vAlign w:val="center"/>
          </w:tcPr>
          <w:p w14:paraId="24572380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1091BD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菊花</w:t>
            </w:r>
          </w:p>
          <w:p w14:paraId="1DFA369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（1.6元）</w:t>
            </w:r>
          </w:p>
        </w:tc>
        <w:tc>
          <w:tcPr>
            <w:tcW w:w="1309" w:type="dxa"/>
            <w:vMerge w:val="continue"/>
            <w:vAlign w:val="center"/>
          </w:tcPr>
          <w:p w14:paraId="2EF2CDB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3B900831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73039986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1691728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6F6470E9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1056B4C6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1B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847" w:type="dxa"/>
            <w:vMerge w:val="continue"/>
            <w:vAlign w:val="center"/>
          </w:tcPr>
          <w:p w14:paraId="4428722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FE621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针叶</w:t>
            </w:r>
          </w:p>
          <w:p w14:paraId="292B856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（2.7元）</w:t>
            </w:r>
          </w:p>
        </w:tc>
        <w:tc>
          <w:tcPr>
            <w:tcW w:w="1309" w:type="dxa"/>
            <w:vMerge w:val="continue"/>
            <w:vAlign w:val="center"/>
          </w:tcPr>
          <w:p w14:paraId="2DB55984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C47A04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48132A0E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BA84A42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10EB5AEB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vMerge w:val="continue"/>
            <w:vAlign w:val="center"/>
          </w:tcPr>
          <w:p w14:paraId="0B05D61D">
            <w:pPr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6F6692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>83765591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2D3857A6">
      <w:pPr>
        <w:ind w:firstLine="480" w:firstLineChars="200"/>
        <w:rPr>
          <w:rFonts w:hint="default" w:ascii="Times New Roman" w:hAnsi="Times New Roman" w:eastAsia="方正仿宋_GBK" w:cs="Times New Roman"/>
          <w:spacing w:val="15"/>
          <w:sz w:val="21"/>
          <w:szCs w:val="21"/>
        </w:rPr>
      </w:pPr>
    </w:p>
    <w:p w14:paraId="75DA4971">
      <w:pPr>
        <w:ind w:firstLine="480" w:firstLineChars="200"/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sectPr>
          <w:footerReference r:id="rId5" w:type="default"/>
          <w:pgSz w:w="16838" w:h="11900" w:orient="landscape"/>
          <w:pgMar w:top="1009" w:right="1071" w:bottom="1157" w:left="1026" w:header="0" w:footer="782" w:gutter="0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惠民殡葬政策以外，坚持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自愿选择。</w:t>
      </w:r>
    </w:p>
    <w:p w14:paraId="5A7A0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textAlignment w:val="baseline"/>
        <w:rPr>
          <w:rFonts w:hint="default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</w:p>
    <w:sectPr>
      <w:footerReference r:id="rId6" w:type="default"/>
      <w:pgSz w:w="11900" w:h="16838"/>
      <w:pgMar w:top="1071" w:right="1157" w:bottom="1026" w:left="1009" w:header="0" w:footer="78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A4D90">
    <w:pPr>
      <w:pStyle w:val="2"/>
      <w:spacing w:line="233" w:lineRule="auto"/>
      <w:ind w:left="365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A7DA8"/>
    <w:rsid w:val="04B74C29"/>
    <w:rsid w:val="08752E31"/>
    <w:rsid w:val="08C3028D"/>
    <w:rsid w:val="095A6680"/>
    <w:rsid w:val="0AC12A23"/>
    <w:rsid w:val="0D183B4E"/>
    <w:rsid w:val="0D235FB1"/>
    <w:rsid w:val="143D2B88"/>
    <w:rsid w:val="1673312F"/>
    <w:rsid w:val="1A907110"/>
    <w:rsid w:val="1F5B189A"/>
    <w:rsid w:val="25997FDC"/>
    <w:rsid w:val="26BC17D3"/>
    <w:rsid w:val="27FC457D"/>
    <w:rsid w:val="29DE2C07"/>
    <w:rsid w:val="30C63D1C"/>
    <w:rsid w:val="32130E41"/>
    <w:rsid w:val="32CC2C84"/>
    <w:rsid w:val="34014CC9"/>
    <w:rsid w:val="34DA1B5C"/>
    <w:rsid w:val="36837875"/>
    <w:rsid w:val="370C5E5F"/>
    <w:rsid w:val="38305293"/>
    <w:rsid w:val="38B467AE"/>
    <w:rsid w:val="39445D84"/>
    <w:rsid w:val="3D73668C"/>
    <w:rsid w:val="40B958E6"/>
    <w:rsid w:val="418238EE"/>
    <w:rsid w:val="49340FFE"/>
    <w:rsid w:val="4AC169EF"/>
    <w:rsid w:val="51892451"/>
    <w:rsid w:val="53FB308C"/>
    <w:rsid w:val="560B1CAC"/>
    <w:rsid w:val="57AE6C27"/>
    <w:rsid w:val="5EB64EB2"/>
    <w:rsid w:val="5F6662FF"/>
    <w:rsid w:val="5F7549DE"/>
    <w:rsid w:val="61F15812"/>
    <w:rsid w:val="63AE3C76"/>
    <w:rsid w:val="654C5DF8"/>
    <w:rsid w:val="68556DB7"/>
    <w:rsid w:val="68C87588"/>
    <w:rsid w:val="6E511DCE"/>
    <w:rsid w:val="6E53781F"/>
    <w:rsid w:val="735A7977"/>
    <w:rsid w:val="749954FB"/>
    <w:rsid w:val="749A05DB"/>
    <w:rsid w:val="74B631B8"/>
    <w:rsid w:val="78990D1D"/>
    <w:rsid w:val="78AB549C"/>
    <w:rsid w:val="7B8C2698"/>
    <w:rsid w:val="7D3E7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3120</Words>
  <Characters>3574</Characters>
  <TotalTime>60</TotalTime>
  <ScaleCrop>false</ScaleCrop>
  <LinksUpToDate>false</LinksUpToDate>
  <CharactersWithSpaces>3907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孟德</cp:lastModifiedBy>
  <dcterms:modified xsi:type="dcterms:W3CDTF">2025-10-16T02:13:00Z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eyJoZGlkIjoiM2NmZDRmOTQxNWRmODY2MTQ1NzVlN2Q2OTU2OTFkNmMiLCJ1c2VySWQiOiI0NDAwNzA1MzEifQ==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3B2327E0FBB348C7ACF78C774BAE9533_13</vt:lpwstr>
  </property>
</Properties>
</file>